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2312F8" w:rsidRPr="002312F8" w:rsidRDefault="002312F8" w:rsidP="002312F8">
      <w:pPr>
        <w:widowControl w:val="0"/>
        <w:suppressAutoHyphens/>
        <w:autoSpaceDN w:val="0"/>
        <w:spacing w:line="288" w:lineRule="auto"/>
        <w:jc w:val="right"/>
        <w:textAlignment w:val="baseline"/>
        <w:rPr>
          <w:rFonts w:ascii="Century Gothic" w:eastAsia="Droid Sans Fallback" w:hAnsi="Century Gothic" w:cs="FreeSans"/>
          <w:i/>
          <w:kern w:val="3"/>
          <w:sz w:val="20"/>
          <w:szCs w:val="20"/>
          <w:lang w:eastAsia="zh-CN" w:bidi="hi-IN"/>
        </w:rPr>
      </w:pPr>
      <w:r w:rsidRPr="002312F8">
        <w:rPr>
          <w:rFonts w:ascii="Century Gothic" w:eastAsia="Droid Sans Fallback" w:hAnsi="Century Gothic" w:cs="FreeSans"/>
          <w:i/>
          <w:kern w:val="3"/>
          <w:sz w:val="20"/>
          <w:szCs w:val="20"/>
          <w:lang w:eastAsia="zh-CN" w:bidi="hi-IN"/>
        </w:rPr>
        <w:t xml:space="preserve">Załącznik nr </w:t>
      </w:r>
      <w:r w:rsidR="009C73C4">
        <w:rPr>
          <w:rFonts w:ascii="Century Gothic" w:eastAsia="Droid Sans Fallback" w:hAnsi="Century Gothic" w:cs="FreeSans"/>
          <w:i/>
          <w:kern w:val="3"/>
          <w:sz w:val="20"/>
          <w:szCs w:val="20"/>
          <w:lang w:eastAsia="zh-CN" w:bidi="hi-IN"/>
        </w:rPr>
        <w:t>3</w:t>
      </w:r>
    </w:p>
    <w:p w:rsidR="002312F8" w:rsidRPr="00DC4673" w:rsidRDefault="002312F8" w:rsidP="002312F8">
      <w:pPr>
        <w:widowControl w:val="0"/>
        <w:suppressAutoHyphens/>
        <w:autoSpaceDN w:val="0"/>
        <w:spacing w:line="288" w:lineRule="auto"/>
        <w:textAlignment w:val="baseline"/>
        <w:rPr>
          <w:rFonts w:ascii="Century Gothic" w:eastAsia="Droid Sans Fallback" w:hAnsi="Century Gothic" w:cs="FreeSans"/>
          <w:kern w:val="3"/>
          <w:sz w:val="20"/>
          <w:szCs w:val="20"/>
          <w:lang w:eastAsia="zh-CN" w:bidi="hi-IN"/>
        </w:rPr>
      </w:pPr>
    </w:p>
    <w:p w:rsidR="002312F8" w:rsidRPr="00DC4673" w:rsidRDefault="002312F8" w:rsidP="002312F8">
      <w:pPr>
        <w:widowControl w:val="0"/>
        <w:suppressAutoHyphens/>
        <w:autoSpaceDN w:val="0"/>
        <w:jc w:val="both"/>
        <w:textAlignment w:val="baseline"/>
        <w:rPr>
          <w:rFonts w:ascii="Liberation Serif" w:eastAsia="Droid Sans Fallback" w:hAnsi="Liberation Serif" w:cs="FreeSans"/>
          <w:kern w:val="3"/>
          <w:lang w:eastAsia="zh-CN" w:bidi="hi-IN"/>
        </w:rPr>
      </w:pPr>
      <w:r w:rsidRPr="00DC4673">
        <w:rPr>
          <w:rFonts w:ascii="Century Gothic" w:eastAsia="Droid Sans Fallback" w:hAnsi="Century Gothic" w:cs="FreeSans"/>
          <w:color w:val="000000"/>
          <w:kern w:val="3"/>
          <w:sz w:val="20"/>
          <w:szCs w:val="20"/>
          <w:lang w:eastAsia="zh-CN" w:bidi="hi-IN"/>
        </w:rPr>
        <w:t xml:space="preserve">Dotyczy zapytania ofertowego nr </w:t>
      </w:r>
      <w:r w:rsidR="00317332">
        <w:rPr>
          <w:rFonts w:ascii="Century Gothic" w:eastAsia="Droid Sans Fallback" w:hAnsi="Century Gothic" w:cs="FreeSans"/>
          <w:b/>
          <w:color w:val="000000"/>
          <w:kern w:val="3"/>
          <w:sz w:val="20"/>
          <w:szCs w:val="20"/>
          <w:lang w:eastAsia="zh-CN" w:bidi="hi-IN"/>
        </w:rPr>
        <w:t>06/03</w:t>
      </w:r>
      <w:r w:rsidRPr="00DC4673">
        <w:rPr>
          <w:rFonts w:ascii="Century Gothic" w:eastAsia="Droid Sans Fallback" w:hAnsi="Century Gothic" w:cs="FreeSans"/>
          <w:b/>
          <w:color w:val="000000"/>
          <w:kern w:val="3"/>
          <w:sz w:val="20"/>
          <w:szCs w:val="20"/>
          <w:lang w:eastAsia="zh-CN" w:bidi="hi-IN"/>
        </w:rPr>
        <w:t>/</w:t>
      </w:r>
      <w:r w:rsidR="00925675">
        <w:rPr>
          <w:rFonts w:ascii="Century Gothic" w:eastAsia="Droid Sans Fallback" w:hAnsi="Century Gothic" w:cs="FreeSans"/>
          <w:b/>
          <w:color w:val="000000"/>
          <w:kern w:val="3"/>
          <w:sz w:val="20"/>
          <w:szCs w:val="20"/>
          <w:lang w:eastAsia="zh-CN" w:bidi="hi-IN"/>
        </w:rPr>
        <w:t>2026/</w:t>
      </w:r>
      <w:r w:rsidRPr="00DC4673">
        <w:rPr>
          <w:rFonts w:ascii="Century Gothic" w:eastAsia="Droid Sans Fallback" w:hAnsi="Century Gothic" w:cs="FreeSans"/>
          <w:b/>
          <w:color w:val="000000"/>
          <w:kern w:val="3"/>
          <w:sz w:val="20"/>
          <w:szCs w:val="20"/>
          <w:lang w:eastAsia="zh-CN" w:bidi="hi-IN"/>
        </w:rPr>
        <w:t>LO</w:t>
      </w:r>
      <w:r w:rsidRPr="00DC4673">
        <w:rPr>
          <w:rFonts w:ascii="Century Gothic" w:eastAsia="Droid Sans Fallback" w:hAnsi="Century Gothic" w:cs="FreeSans"/>
          <w:color w:val="000000"/>
          <w:kern w:val="3"/>
          <w:sz w:val="20"/>
          <w:szCs w:val="20"/>
          <w:lang w:eastAsia="zh-CN" w:bidi="hi-IN"/>
        </w:rPr>
        <w:t xml:space="preserve"> w ramach projektu</w:t>
      </w:r>
      <w:r w:rsidRPr="00DC4673">
        <w:rPr>
          <w:rFonts w:ascii="Century Gothic" w:eastAsia="Droid Sans Fallback" w:hAnsi="Century Gothic" w:cs="FreeSans"/>
          <w:kern w:val="3"/>
          <w:sz w:val="20"/>
          <w:szCs w:val="20"/>
          <w:lang w:eastAsia="zh-CN" w:bidi="hi-IN"/>
        </w:rPr>
        <w:t xml:space="preserve"> </w:t>
      </w:r>
      <w:r w:rsidRPr="00DC4673">
        <w:rPr>
          <w:rFonts w:ascii="Century Gothic" w:eastAsia="Droid Sans Fallback" w:hAnsi="Century Gothic" w:cs="FreeSans"/>
          <w:b/>
          <w:bCs/>
          <w:color w:val="000000"/>
          <w:kern w:val="3"/>
          <w:sz w:val="20"/>
          <w:szCs w:val="20"/>
          <w:lang w:eastAsia="zh-CN" w:bidi="hi-IN"/>
        </w:rPr>
        <w:t>„</w:t>
      </w:r>
      <w:proofErr w:type="spellStart"/>
      <w:r w:rsidRPr="00DC4673">
        <w:rPr>
          <w:rFonts w:ascii="Century Gothic" w:eastAsia="Droid Sans Fallback" w:hAnsi="Century Gothic" w:cs="FreeSans"/>
          <w:b/>
          <w:bCs/>
          <w:color w:val="000000"/>
          <w:kern w:val="3"/>
          <w:sz w:val="20"/>
          <w:szCs w:val="20"/>
          <w:lang w:eastAsia="zh-CN" w:bidi="hi-IN"/>
        </w:rPr>
        <w:t>Międzypowiatowa</w:t>
      </w:r>
      <w:proofErr w:type="spellEnd"/>
      <w:r w:rsidRPr="00DC4673">
        <w:rPr>
          <w:rFonts w:ascii="Century Gothic" w:eastAsia="Droid Sans Fallback" w:hAnsi="Century Gothic" w:cs="FreeSans"/>
          <w:b/>
          <w:bCs/>
          <w:color w:val="000000"/>
          <w:kern w:val="3"/>
          <w:sz w:val="20"/>
          <w:szCs w:val="20"/>
          <w:lang w:eastAsia="zh-CN" w:bidi="hi-IN"/>
        </w:rPr>
        <w:t xml:space="preserve"> droga do edukacyjnego sukcesu szkół ogólnokształcących powiatów dzierżoniowskiego, kłodzkiego i świdnickiego</w:t>
      </w:r>
      <w:r w:rsidRPr="00DC4673">
        <w:rPr>
          <w:rFonts w:ascii="Century Gothic" w:eastAsia="Droid Sans Fallback" w:hAnsi="Century Gothic" w:cs="FreeSans"/>
          <w:b/>
          <w:color w:val="000000"/>
          <w:kern w:val="3"/>
          <w:sz w:val="20"/>
          <w:szCs w:val="20"/>
          <w:lang w:eastAsia="zh-CN" w:bidi="hi-IN"/>
        </w:rPr>
        <w:t>”</w:t>
      </w:r>
      <w:r w:rsidRPr="00DC4673">
        <w:rPr>
          <w:rFonts w:ascii="Century Gothic" w:eastAsia="Droid Sans Fallback" w:hAnsi="Century Gothic" w:cs="FreeSans"/>
          <w:color w:val="000000"/>
          <w:kern w:val="3"/>
          <w:sz w:val="20"/>
          <w:szCs w:val="20"/>
          <w:lang w:eastAsia="zh-CN" w:bidi="hi-IN"/>
        </w:rPr>
        <w:t xml:space="preserve"> w ramach Programu Fundusze Europejskie dla Dolnego Śląska 2021-2027 współfinansowanego ze środków Funduszu na rzecz Sprawiedliwej Transformacji</w:t>
      </w:r>
    </w:p>
    <w:p w:rsidR="002312F8" w:rsidRPr="00DC4673" w:rsidRDefault="002312F8" w:rsidP="002312F8">
      <w:pPr>
        <w:pStyle w:val="Tekstpodstawowy"/>
        <w:spacing w:line="360" w:lineRule="auto"/>
        <w:jc w:val="left"/>
        <w:rPr>
          <w:rFonts w:ascii="Arial" w:hAnsi="Arial" w:cs="Arial"/>
          <w:sz w:val="20"/>
          <w:szCs w:val="20"/>
        </w:rPr>
      </w:pPr>
    </w:p>
    <w:p w:rsidR="002312F8" w:rsidRPr="00F412A8" w:rsidRDefault="002312F8" w:rsidP="002312F8">
      <w:pPr>
        <w:spacing w:before="280"/>
        <w:jc w:val="center"/>
        <w:rPr>
          <w:rFonts w:ascii="Century Gothic" w:hAnsi="Century Gothic" w:cs="Calibri"/>
          <w:b/>
          <w:sz w:val="18"/>
          <w:szCs w:val="18"/>
        </w:rPr>
      </w:pPr>
      <w:r w:rsidRPr="00F412A8">
        <w:rPr>
          <w:rFonts w:ascii="Century Gothic" w:hAnsi="Century Gothic" w:cs="Calibri"/>
          <w:b/>
          <w:sz w:val="18"/>
          <w:szCs w:val="18"/>
        </w:rPr>
        <w:t>SZCZEGÓŁOWY OPIS PRZEDMIOTU ZAMÓWIENIA</w:t>
      </w:r>
    </w:p>
    <w:p w:rsidR="00662462" w:rsidRPr="00F412A8" w:rsidRDefault="00662462" w:rsidP="00EF518A">
      <w:pPr>
        <w:pStyle w:val="Textbody"/>
        <w:jc w:val="both"/>
        <w:rPr>
          <w:rFonts w:ascii="Century Gothic" w:hAnsi="Century Gothic"/>
          <w:i/>
          <w:sz w:val="18"/>
          <w:szCs w:val="18"/>
        </w:rPr>
      </w:pPr>
    </w:p>
    <w:p w:rsidR="000550F3" w:rsidRDefault="00EF518A" w:rsidP="0015420D">
      <w:pPr>
        <w:pStyle w:val="Textbody"/>
        <w:spacing w:line="240" w:lineRule="auto"/>
        <w:jc w:val="both"/>
        <w:rPr>
          <w:rFonts w:ascii="Century Gothic" w:hAnsi="Century Gothic"/>
          <w:i/>
          <w:sz w:val="18"/>
          <w:szCs w:val="18"/>
        </w:rPr>
      </w:pPr>
      <w:r w:rsidRPr="00F412A8">
        <w:rPr>
          <w:rFonts w:ascii="Century Gothic" w:hAnsi="Century Gothic"/>
          <w:i/>
          <w:sz w:val="18"/>
          <w:szCs w:val="18"/>
        </w:rPr>
        <w:t>Wszystkie nazwy własne i marki handlowe urządzeń i wyposażenia zawarte w opisie przedmiotu zamówienia, zostały użyte w celu sprecyzowania oczekiwań jakościowych i technologicznych Zamawiającego. Zamawiający dopuszcza rozwiązania równoważne. Jako rozwiązanie równoważne należy rozumieć zastosowanie innego niż opisane nazwą urządzenie lub elementu wyposażenia z zachowaniem takich samych</w:t>
      </w:r>
      <w:r w:rsidR="000550F3" w:rsidRPr="00F412A8">
        <w:rPr>
          <w:rFonts w:ascii="Century Gothic" w:hAnsi="Century Gothic"/>
          <w:i/>
          <w:sz w:val="18"/>
          <w:szCs w:val="18"/>
        </w:rPr>
        <w:t xml:space="preserve"> lub lepszych</w:t>
      </w:r>
      <w:r w:rsidRPr="00F412A8">
        <w:rPr>
          <w:rFonts w:ascii="Century Gothic" w:hAnsi="Century Gothic"/>
          <w:i/>
          <w:sz w:val="18"/>
          <w:szCs w:val="18"/>
        </w:rPr>
        <w:t xml:space="preserve"> parametrów technicznych, jakościowych, użytkowych i funkcjonalnych. Równoważne produkty i urządzenia muszą być dopuszczone do obrotu i stosowania z obowiązującym prawem. </w:t>
      </w:r>
      <w:r w:rsidR="000550F3" w:rsidRPr="00F412A8">
        <w:rPr>
          <w:rFonts w:ascii="Century Gothic" w:hAnsi="Century Gothic"/>
          <w:i/>
          <w:sz w:val="18"/>
          <w:szCs w:val="18"/>
        </w:rPr>
        <w:t>Zamawiający informuje, iż w razie gdy w opisie przedmiotu zamówienia znajdują się znaki towarowe, za ofertę równoważną uznaje się ofertę spełniającą parametry indywidualnie wskazanego asortymentu określone przez jego producenta.</w:t>
      </w:r>
    </w:p>
    <w:p w:rsidR="00BC775F" w:rsidRPr="0029619D" w:rsidRDefault="0029619D" w:rsidP="00BC775F">
      <w:pPr>
        <w:pStyle w:val="Textbody"/>
        <w:jc w:val="both"/>
        <w:rPr>
          <w:rFonts w:ascii="Century Gothic" w:hAnsi="Century Gothic"/>
          <w:b/>
          <w:sz w:val="18"/>
          <w:szCs w:val="18"/>
        </w:rPr>
      </w:pPr>
      <w:r w:rsidRPr="0029619D">
        <w:rPr>
          <w:rFonts w:ascii="Century Gothic" w:hAnsi="Century Gothic"/>
          <w:b/>
          <w:sz w:val="18"/>
          <w:szCs w:val="18"/>
        </w:rPr>
        <w:t>Cz. I</w:t>
      </w:r>
      <w:r w:rsidR="00BC0326">
        <w:rPr>
          <w:rFonts w:ascii="Century Gothic" w:hAnsi="Century Gothic"/>
          <w:b/>
          <w:sz w:val="18"/>
          <w:szCs w:val="18"/>
        </w:rPr>
        <w:t xml:space="preserve"> </w:t>
      </w:r>
      <w:r w:rsidR="00BC0326" w:rsidRPr="00BC0326">
        <w:rPr>
          <w:rFonts w:ascii="Century Gothic" w:hAnsi="Century Gothic"/>
          <w:b/>
          <w:sz w:val="18"/>
          <w:szCs w:val="18"/>
        </w:rPr>
        <w:t>Dostawa wraz z montażem sprzętu audiowizualnego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b/>
          <w:sz w:val="18"/>
          <w:szCs w:val="18"/>
        </w:rPr>
      </w:pPr>
      <w:r w:rsidRPr="00BC775F">
        <w:rPr>
          <w:rFonts w:ascii="Century Gothic" w:hAnsi="Century Gothic"/>
          <w:b/>
          <w:sz w:val="18"/>
          <w:szCs w:val="18"/>
        </w:rPr>
        <w:t>1.</w:t>
      </w:r>
      <w:r w:rsidRPr="00BC775F">
        <w:rPr>
          <w:rFonts w:ascii="Century Gothic" w:hAnsi="Century Gothic"/>
          <w:b/>
          <w:sz w:val="18"/>
          <w:szCs w:val="18"/>
        </w:rPr>
        <w:tab/>
        <w:t>Mikser cyfrowy</w:t>
      </w:r>
      <w:r>
        <w:rPr>
          <w:rFonts w:ascii="Century Gothic" w:hAnsi="Century Gothic"/>
          <w:b/>
          <w:sz w:val="18"/>
          <w:szCs w:val="18"/>
        </w:rPr>
        <w:t xml:space="preserve"> – 1 sztuka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</w:t>
      </w:r>
      <w:r w:rsidR="00220692">
        <w:rPr>
          <w:rFonts w:ascii="Century Gothic" w:hAnsi="Century Gothic"/>
          <w:sz w:val="18"/>
          <w:szCs w:val="18"/>
        </w:rPr>
        <w:t xml:space="preserve"> </w:t>
      </w:r>
      <w:r w:rsidRPr="00BC775F">
        <w:rPr>
          <w:rFonts w:ascii="Century Gothic" w:hAnsi="Century Gothic"/>
          <w:sz w:val="18"/>
          <w:szCs w:val="18"/>
        </w:rPr>
        <w:t>Urządzenie musi być cyfrowym mikserem audio z wbudowanym ekranem dotykowym.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</w:t>
      </w:r>
      <w:r w:rsidR="00220692">
        <w:rPr>
          <w:rFonts w:ascii="Century Gothic" w:hAnsi="Century Gothic"/>
          <w:sz w:val="18"/>
          <w:szCs w:val="18"/>
        </w:rPr>
        <w:t xml:space="preserve"> </w:t>
      </w:r>
      <w:r w:rsidRPr="00BC775F">
        <w:rPr>
          <w:rFonts w:ascii="Century Gothic" w:hAnsi="Century Gothic"/>
          <w:sz w:val="18"/>
          <w:szCs w:val="18"/>
        </w:rPr>
        <w:t>Częstotliwość próbkowania: nie mniej niż 48 kHz i nie więcej niż 96 kHz.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</w:t>
      </w:r>
      <w:r w:rsidR="00220692">
        <w:rPr>
          <w:rFonts w:ascii="Century Gothic" w:hAnsi="Century Gothic"/>
          <w:sz w:val="18"/>
          <w:szCs w:val="18"/>
        </w:rPr>
        <w:t xml:space="preserve"> </w:t>
      </w:r>
      <w:r w:rsidRPr="00BC775F">
        <w:rPr>
          <w:rFonts w:ascii="Century Gothic" w:hAnsi="Century Gothic"/>
          <w:sz w:val="18"/>
          <w:szCs w:val="18"/>
        </w:rPr>
        <w:t>Urządzenie musi oferować możliwość pracy lokalnej oraz zdalnej (sieć przewodowa i/lub bezprzewodowa).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</w:t>
      </w:r>
      <w:r w:rsidR="00220692">
        <w:rPr>
          <w:rFonts w:ascii="Century Gothic" w:hAnsi="Century Gothic"/>
          <w:sz w:val="18"/>
          <w:szCs w:val="18"/>
        </w:rPr>
        <w:t xml:space="preserve"> </w:t>
      </w:r>
      <w:r w:rsidRPr="00BC775F">
        <w:rPr>
          <w:rFonts w:ascii="Century Gothic" w:hAnsi="Century Gothic"/>
          <w:sz w:val="18"/>
          <w:szCs w:val="18"/>
        </w:rPr>
        <w:t>Konstrukcja przenośna, o masie nie większej niż 5 kg.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</w:t>
      </w:r>
      <w:r w:rsidR="00220692">
        <w:rPr>
          <w:rFonts w:ascii="Century Gothic" w:hAnsi="Century Gothic"/>
          <w:sz w:val="18"/>
          <w:szCs w:val="18"/>
        </w:rPr>
        <w:t xml:space="preserve"> </w:t>
      </w:r>
      <w:r w:rsidRPr="00BC775F">
        <w:rPr>
          <w:rFonts w:ascii="Century Gothic" w:hAnsi="Century Gothic"/>
          <w:sz w:val="18"/>
          <w:szCs w:val="18"/>
        </w:rPr>
        <w:t xml:space="preserve">Łączna liczba wejść </w:t>
      </w:r>
      <w:proofErr w:type="spellStart"/>
      <w:r w:rsidRPr="00BC775F">
        <w:rPr>
          <w:rFonts w:ascii="Century Gothic" w:hAnsi="Century Gothic"/>
          <w:sz w:val="18"/>
          <w:szCs w:val="18"/>
        </w:rPr>
        <w:t>mikrofonowo-liniowych</w:t>
      </w:r>
      <w:proofErr w:type="spellEnd"/>
      <w:r w:rsidRPr="00BC775F">
        <w:rPr>
          <w:rFonts w:ascii="Century Gothic" w:hAnsi="Century Gothic"/>
          <w:sz w:val="18"/>
          <w:szCs w:val="18"/>
        </w:rPr>
        <w:t>: nie mniej niż 16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</w:t>
      </w:r>
      <w:r w:rsidR="00220692">
        <w:rPr>
          <w:rFonts w:ascii="Century Gothic" w:hAnsi="Century Gothic"/>
          <w:sz w:val="18"/>
          <w:szCs w:val="18"/>
        </w:rPr>
        <w:t xml:space="preserve"> </w:t>
      </w:r>
      <w:r w:rsidRPr="00BC775F">
        <w:rPr>
          <w:rFonts w:ascii="Century Gothic" w:hAnsi="Century Gothic"/>
          <w:sz w:val="18"/>
          <w:szCs w:val="18"/>
        </w:rPr>
        <w:t xml:space="preserve">Wejścia XLR lub XLR/TRS </w:t>
      </w:r>
      <w:proofErr w:type="spellStart"/>
      <w:r w:rsidRPr="00BC775F">
        <w:rPr>
          <w:rFonts w:ascii="Century Gothic" w:hAnsi="Century Gothic"/>
          <w:sz w:val="18"/>
          <w:szCs w:val="18"/>
        </w:rPr>
        <w:t>combo</w:t>
      </w:r>
      <w:proofErr w:type="spellEnd"/>
      <w:r w:rsidRPr="00BC775F">
        <w:rPr>
          <w:rFonts w:ascii="Century Gothic" w:hAnsi="Century Gothic"/>
          <w:sz w:val="18"/>
          <w:szCs w:val="18"/>
        </w:rPr>
        <w:t>: minimum 14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</w:t>
      </w:r>
      <w:r w:rsidR="00220692">
        <w:rPr>
          <w:rFonts w:ascii="Century Gothic" w:hAnsi="Century Gothic"/>
          <w:sz w:val="18"/>
          <w:szCs w:val="18"/>
        </w:rPr>
        <w:t xml:space="preserve"> </w:t>
      </w:r>
      <w:r w:rsidRPr="00BC775F">
        <w:rPr>
          <w:rFonts w:ascii="Century Gothic" w:hAnsi="Century Gothic"/>
          <w:sz w:val="18"/>
          <w:szCs w:val="18"/>
        </w:rPr>
        <w:t>Wejścia stereo liniowe: co najmniej 1 para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</w:t>
      </w:r>
      <w:r w:rsidR="00220692">
        <w:rPr>
          <w:rFonts w:ascii="Century Gothic" w:hAnsi="Century Gothic"/>
          <w:sz w:val="18"/>
          <w:szCs w:val="18"/>
        </w:rPr>
        <w:t xml:space="preserve"> </w:t>
      </w:r>
      <w:r w:rsidRPr="00BC775F">
        <w:rPr>
          <w:rFonts w:ascii="Century Gothic" w:hAnsi="Century Gothic"/>
          <w:sz w:val="18"/>
          <w:szCs w:val="18"/>
        </w:rPr>
        <w:t>Wejście Bluetooth lub inne bezprzewodowe do odtwarzania sygnału stereo: wymagane.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</w:t>
      </w:r>
      <w:r w:rsidR="00220692">
        <w:rPr>
          <w:rFonts w:ascii="Century Gothic" w:hAnsi="Century Gothic"/>
          <w:sz w:val="18"/>
          <w:szCs w:val="18"/>
        </w:rPr>
        <w:t xml:space="preserve"> </w:t>
      </w:r>
      <w:r w:rsidRPr="00BC775F">
        <w:rPr>
          <w:rFonts w:ascii="Century Gothic" w:hAnsi="Century Gothic"/>
          <w:sz w:val="18"/>
          <w:szCs w:val="18"/>
        </w:rPr>
        <w:t>Wyjścia dodatkowe (monitor): nie mniej niż 6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</w:t>
      </w:r>
      <w:r w:rsidR="00220692">
        <w:rPr>
          <w:rFonts w:ascii="Century Gothic" w:hAnsi="Century Gothic"/>
          <w:sz w:val="18"/>
          <w:szCs w:val="18"/>
        </w:rPr>
        <w:t xml:space="preserve"> </w:t>
      </w:r>
      <w:r w:rsidRPr="00BC775F">
        <w:rPr>
          <w:rFonts w:ascii="Century Gothic" w:hAnsi="Century Gothic"/>
          <w:sz w:val="18"/>
          <w:szCs w:val="18"/>
        </w:rPr>
        <w:t>Interfejs USB audio obsługujący minimum 16 kanałów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</w:t>
      </w:r>
      <w:r w:rsidR="00220692">
        <w:rPr>
          <w:rFonts w:ascii="Century Gothic" w:hAnsi="Century Gothic"/>
          <w:sz w:val="18"/>
          <w:szCs w:val="18"/>
        </w:rPr>
        <w:t xml:space="preserve"> </w:t>
      </w:r>
      <w:r w:rsidRPr="00BC775F">
        <w:rPr>
          <w:rFonts w:ascii="Century Gothic" w:hAnsi="Century Gothic"/>
          <w:sz w:val="18"/>
          <w:szCs w:val="18"/>
        </w:rPr>
        <w:t>Możliwość rejestracji wielośladowej bezpośrednio na nośniku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</w:t>
      </w:r>
      <w:r w:rsidR="00220692">
        <w:rPr>
          <w:rFonts w:ascii="Century Gothic" w:hAnsi="Century Gothic"/>
          <w:sz w:val="18"/>
          <w:szCs w:val="18"/>
        </w:rPr>
        <w:t xml:space="preserve"> </w:t>
      </w:r>
      <w:r w:rsidRPr="00BC775F">
        <w:rPr>
          <w:rFonts w:ascii="Century Gothic" w:hAnsi="Century Gothic"/>
          <w:sz w:val="18"/>
          <w:szCs w:val="18"/>
        </w:rPr>
        <w:t>Port USB typu A lub B do komunikacji z komputerem: wymagany.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</w:t>
      </w:r>
      <w:r w:rsidR="00220692">
        <w:rPr>
          <w:rFonts w:ascii="Century Gothic" w:hAnsi="Century Gothic"/>
          <w:sz w:val="18"/>
          <w:szCs w:val="18"/>
        </w:rPr>
        <w:t xml:space="preserve"> </w:t>
      </w:r>
      <w:r w:rsidRPr="00BC775F">
        <w:rPr>
          <w:rFonts w:ascii="Century Gothic" w:hAnsi="Century Gothic"/>
          <w:sz w:val="18"/>
          <w:szCs w:val="18"/>
        </w:rPr>
        <w:t>Co najmniej 3 procesory efektów (FX).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</w:t>
      </w:r>
      <w:r w:rsidR="00220692">
        <w:rPr>
          <w:rFonts w:ascii="Century Gothic" w:hAnsi="Century Gothic"/>
          <w:sz w:val="18"/>
          <w:szCs w:val="18"/>
        </w:rPr>
        <w:t xml:space="preserve"> </w:t>
      </w:r>
      <w:r w:rsidRPr="00BC775F">
        <w:rPr>
          <w:rFonts w:ascii="Century Gothic" w:hAnsi="Century Gothic"/>
          <w:sz w:val="18"/>
          <w:szCs w:val="18"/>
        </w:rPr>
        <w:t>Kompresor i bramka – wymagane na wszystkich wejściach.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</w:t>
      </w:r>
      <w:r w:rsidR="00220692">
        <w:rPr>
          <w:rFonts w:ascii="Century Gothic" w:hAnsi="Century Gothic"/>
          <w:sz w:val="18"/>
          <w:szCs w:val="18"/>
        </w:rPr>
        <w:t xml:space="preserve"> </w:t>
      </w:r>
      <w:r w:rsidRPr="00BC775F">
        <w:rPr>
          <w:rFonts w:ascii="Century Gothic" w:hAnsi="Century Gothic"/>
          <w:sz w:val="18"/>
          <w:szCs w:val="18"/>
        </w:rPr>
        <w:t xml:space="preserve">Automatyczną regulację </w:t>
      </w:r>
      <w:proofErr w:type="spellStart"/>
      <w:r w:rsidRPr="00BC775F">
        <w:rPr>
          <w:rFonts w:ascii="Century Gothic" w:hAnsi="Century Gothic"/>
          <w:sz w:val="18"/>
          <w:szCs w:val="18"/>
        </w:rPr>
        <w:t>gain</w:t>
      </w:r>
      <w:proofErr w:type="spellEnd"/>
      <w:r w:rsidRPr="00BC775F">
        <w:rPr>
          <w:rFonts w:ascii="Century Gothic" w:hAnsi="Century Gothic"/>
          <w:sz w:val="18"/>
          <w:szCs w:val="18"/>
        </w:rPr>
        <w:t>: wymagana.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</w:t>
      </w:r>
      <w:r w:rsidR="00220692">
        <w:rPr>
          <w:rFonts w:ascii="Century Gothic" w:hAnsi="Century Gothic"/>
          <w:sz w:val="18"/>
          <w:szCs w:val="18"/>
        </w:rPr>
        <w:t xml:space="preserve"> </w:t>
      </w:r>
      <w:r w:rsidRPr="00BC775F">
        <w:rPr>
          <w:rFonts w:ascii="Century Gothic" w:hAnsi="Century Gothic"/>
          <w:sz w:val="18"/>
          <w:szCs w:val="18"/>
        </w:rPr>
        <w:t>Ekran dotykowy o przekątnej minimum 7 cali.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</w:t>
      </w:r>
      <w:r w:rsidR="00220692">
        <w:rPr>
          <w:rFonts w:ascii="Century Gothic" w:hAnsi="Century Gothic"/>
          <w:sz w:val="18"/>
          <w:szCs w:val="18"/>
        </w:rPr>
        <w:t xml:space="preserve"> </w:t>
      </w:r>
      <w:r w:rsidRPr="00BC775F">
        <w:rPr>
          <w:rFonts w:ascii="Century Gothic" w:hAnsi="Century Gothic"/>
          <w:sz w:val="18"/>
          <w:szCs w:val="18"/>
        </w:rPr>
        <w:t>Sterowanie zdalne: wymagane.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</w:t>
      </w:r>
      <w:r w:rsidR="00220692">
        <w:rPr>
          <w:rFonts w:ascii="Century Gothic" w:hAnsi="Century Gothic"/>
          <w:sz w:val="18"/>
          <w:szCs w:val="18"/>
        </w:rPr>
        <w:t xml:space="preserve"> </w:t>
      </w:r>
      <w:r w:rsidRPr="00BC775F">
        <w:rPr>
          <w:rFonts w:ascii="Century Gothic" w:hAnsi="Century Gothic"/>
          <w:sz w:val="18"/>
          <w:szCs w:val="18"/>
        </w:rPr>
        <w:t>Wbudowane Wi-Fi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</w:t>
      </w:r>
      <w:r w:rsidR="00220692">
        <w:rPr>
          <w:rFonts w:ascii="Century Gothic" w:hAnsi="Century Gothic"/>
          <w:sz w:val="18"/>
          <w:szCs w:val="18"/>
        </w:rPr>
        <w:t xml:space="preserve"> </w:t>
      </w:r>
      <w:r w:rsidRPr="00BC775F">
        <w:rPr>
          <w:rFonts w:ascii="Century Gothic" w:hAnsi="Century Gothic"/>
          <w:sz w:val="18"/>
          <w:szCs w:val="18"/>
        </w:rPr>
        <w:t>szerokość od 300 do 400 mm,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lastRenderedPageBreak/>
        <w:t>-</w:t>
      </w:r>
      <w:r w:rsidR="00220692">
        <w:rPr>
          <w:rFonts w:ascii="Century Gothic" w:hAnsi="Century Gothic"/>
          <w:sz w:val="18"/>
          <w:szCs w:val="18"/>
        </w:rPr>
        <w:t xml:space="preserve"> </w:t>
      </w:r>
      <w:r w:rsidRPr="00BC775F">
        <w:rPr>
          <w:rFonts w:ascii="Century Gothic" w:hAnsi="Century Gothic"/>
          <w:sz w:val="18"/>
          <w:szCs w:val="18"/>
        </w:rPr>
        <w:t>głębokość od 200 do 300 mm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</w:t>
      </w:r>
      <w:r w:rsidR="00220692">
        <w:rPr>
          <w:rFonts w:ascii="Century Gothic" w:hAnsi="Century Gothic"/>
          <w:sz w:val="18"/>
          <w:szCs w:val="18"/>
        </w:rPr>
        <w:t xml:space="preserve"> </w:t>
      </w:r>
      <w:r w:rsidRPr="00BC775F">
        <w:rPr>
          <w:rFonts w:ascii="Century Gothic" w:hAnsi="Century Gothic"/>
          <w:sz w:val="18"/>
          <w:szCs w:val="18"/>
        </w:rPr>
        <w:t>wysokość od 60 do 120 mm.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</w:t>
      </w:r>
      <w:r w:rsidR="00220692">
        <w:rPr>
          <w:rFonts w:ascii="Century Gothic" w:hAnsi="Century Gothic"/>
          <w:sz w:val="18"/>
          <w:szCs w:val="18"/>
        </w:rPr>
        <w:t xml:space="preserve"> </w:t>
      </w:r>
      <w:r w:rsidRPr="00BC775F">
        <w:rPr>
          <w:rFonts w:ascii="Century Gothic" w:hAnsi="Century Gothic"/>
          <w:sz w:val="18"/>
          <w:szCs w:val="18"/>
        </w:rPr>
        <w:t>Masa: nie większa niż 5 kg.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</w:t>
      </w:r>
      <w:r w:rsidR="00220692">
        <w:rPr>
          <w:rFonts w:ascii="Century Gothic" w:hAnsi="Century Gothic"/>
          <w:sz w:val="18"/>
          <w:szCs w:val="18"/>
        </w:rPr>
        <w:t xml:space="preserve"> </w:t>
      </w:r>
      <w:r w:rsidRPr="00BC775F">
        <w:rPr>
          <w:rFonts w:ascii="Century Gothic" w:hAnsi="Century Gothic"/>
          <w:sz w:val="18"/>
          <w:szCs w:val="18"/>
        </w:rPr>
        <w:t xml:space="preserve">Możliwość montażu w </w:t>
      </w:r>
      <w:proofErr w:type="spellStart"/>
      <w:r w:rsidRPr="00BC775F">
        <w:rPr>
          <w:rFonts w:ascii="Century Gothic" w:hAnsi="Century Gothic"/>
          <w:sz w:val="18"/>
          <w:szCs w:val="18"/>
        </w:rPr>
        <w:t>rack</w:t>
      </w:r>
      <w:proofErr w:type="spellEnd"/>
      <w:r w:rsidRPr="00BC775F">
        <w:rPr>
          <w:rFonts w:ascii="Century Gothic" w:hAnsi="Century Gothic"/>
          <w:sz w:val="18"/>
          <w:szCs w:val="18"/>
        </w:rPr>
        <w:t xml:space="preserve"> 19″ (wbudowana lub z wykorzystaniem opcjonalnych uchwytów): wymagana.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</w:t>
      </w:r>
      <w:r w:rsidR="00220692">
        <w:rPr>
          <w:rFonts w:ascii="Century Gothic" w:hAnsi="Century Gothic"/>
          <w:sz w:val="18"/>
          <w:szCs w:val="18"/>
        </w:rPr>
        <w:t xml:space="preserve"> </w:t>
      </w:r>
      <w:r w:rsidRPr="00BC775F">
        <w:rPr>
          <w:rFonts w:ascii="Century Gothic" w:hAnsi="Century Gothic"/>
          <w:sz w:val="18"/>
          <w:szCs w:val="18"/>
        </w:rPr>
        <w:t>Gwarancja minimum 24 miesiące.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</w:t>
      </w:r>
      <w:r w:rsidR="00220692">
        <w:rPr>
          <w:rFonts w:ascii="Century Gothic" w:hAnsi="Century Gothic"/>
          <w:sz w:val="18"/>
          <w:szCs w:val="18"/>
        </w:rPr>
        <w:t xml:space="preserve"> </w:t>
      </w:r>
      <w:r w:rsidRPr="00BC775F">
        <w:rPr>
          <w:rFonts w:ascii="Century Gothic" w:hAnsi="Century Gothic"/>
          <w:sz w:val="18"/>
          <w:szCs w:val="18"/>
        </w:rPr>
        <w:t xml:space="preserve">Możliwość aktualizacji </w:t>
      </w:r>
      <w:proofErr w:type="spellStart"/>
      <w:r w:rsidRPr="00BC775F">
        <w:rPr>
          <w:rFonts w:ascii="Century Gothic" w:hAnsi="Century Gothic"/>
          <w:sz w:val="18"/>
          <w:szCs w:val="18"/>
        </w:rPr>
        <w:t>firmware</w:t>
      </w:r>
      <w:proofErr w:type="spellEnd"/>
      <w:r w:rsidRPr="00BC775F">
        <w:rPr>
          <w:rFonts w:ascii="Century Gothic" w:hAnsi="Century Gothic"/>
          <w:sz w:val="18"/>
          <w:szCs w:val="18"/>
        </w:rPr>
        <w:t xml:space="preserve"> przez USB lub sieć: wymagane.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b/>
          <w:sz w:val="18"/>
          <w:szCs w:val="18"/>
        </w:rPr>
      </w:pPr>
      <w:r w:rsidRPr="00BC775F">
        <w:rPr>
          <w:rFonts w:ascii="Century Gothic" w:hAnsi="Century Gothic"/>
          <w:b/>
          <w:sz w:val="18"/>
          <w:szCs w:val="18"/>
        </w:rPr>
        <w:t>2.</w:t>
      </w:r>
      <w:r w:rsidRPr="00BC775F">
        <w:rPr>
          <w:rFonts w:ascii="Century Gothic" w:hAnsi="Century Gothic"/>
          <w:b/>
          <w:sz w:val="18"/>
          <w:szCs w:val="18"/>
        </w:rPr>
        <w:tab/>
        <w:t xml:space="preserve">Uchwyt </w:t>
      </w:r>
      <w:proofErr w:type="spellStart"/>
      <w:r w:rsidRPr="00BC775F">
        <w:rPr>
          <w:rFonts w:ascii="Century Gothic" w:hAnsi="Century Gothic"/>
          <w:b/>
          <w:sz w:val="18"/>
          <w:szCs w:val="18"/>
        </w:rPr>
        <w:t>rackowy</w:t>
      </w:r>
      <w:proofErr w:type="spellEnd"/>
      <w:r>
        <w:rPr>
          <w:rFonts w:ascii="Century Gothic" w:hAnsi="Century Gothic"/>
          <w:b/>
          <w:sz w:val="18"/>
          <w:szCs w:val="18"/>
        </w:rPr>
        <w:t xml:space="preserve"> – 1 sztuka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 xml:space="preserve">Uchwyt </w:t>
      </w:r>
      <w:proofErr w:type="spellStart"/>
      <w:r w:rsidRPr="00BC775F">
        <w:rPr>
          <w:rFonts w:ascii="Century Gothic" w:hAnsi="Century Gothic"/>
          <w:sz w:val="18"/>
          <w:szCs w:val="18"/>
        </w:rPr>
        <w:t>rackowy</w:t>
      </w:r>
      <w:proofErr w:type="spellEnd"/>
      <w:r w:rsidRPr="00BC775F">
        <w:rPr>
          <w:rFonts w:ascii="Century Gothic" w:hAnsi="Century Gothic"/>
          <w:sz w:val="18"/>
          <w:szCs w:val="18"/>
        </w:rPr>
        <w:t xml:space="preserve"> do miksera z pozycji nr 1.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b/>
          <w:sz w:val="18"/>
          <w:szCs w:val="18"/>
        </w:rPr>
      </w:pPr>
      <w:r w:rsidRPr="00BC775F">
        <w:rPr>
          <w:rFonts w:ascii="Century Gothic" w:hAnsi="Century Gothic"/>
          <w:b/>
          <w:sz w:val="18"/>
          <w:szCs w:val="18"/>
        </w:rPr>
        <w:t>3.</w:t>
      </w:r>
      <w:r w:rsidRPr="00BC775F">
        <w:rPr>
          <w:rFonts w:ascii="Century Gothic" w:hAnsi="Century Gothic"/>
          <w:b/>
          <w:sz w:val="18"/>
          <w:szCs w:val="18"/>
        </w:rPr>
        <w:tab/>
        <w:t xml:space="preserve">Case </w:t>
      </w:r>
      <w:proofErr w:type="spellStart"/>
      <w:r w:rsidRPr="00BC775F">
        <w:rPr>
          <w:rFonts w:ascii="Century Gothic" w:hAnsi="Century Gothic"/>
          <w:b/>
          <w:sz w:val="18"/>
          <w:szCs w:val="18"/>
        </w:rPr>
        <w:t>rackowy</w:t>
      </w:r>
      <w:proofErr w:type="spellEnd"/>
      <w:r>
        <w:rPr>
          <w:rFonts w:ascii="Century Gothic" w:hAnsi="Century Gothic"/>
          <w:b/>
          <w:sz w:val="18"/>
          <w:szCs w:val="18"/>
        </w:rPr>
        <w:t xml:space="preserve"> – 1 sztuka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</w:t>
      </w:r>
      <w:r w:rsidR="00220692">
        <w:rPr>
          <w:rFonts w:ascii="Century Gothic" w:hAnsi="Century Gothic"/>
          <w:sz w:val="18"/>
          <w:szCs w:val="18"/>
        </w:rPr>
        <w:t xml:space="preserve"> </w:t>
      </w:r>
      <w:r w:rsidRPr="00BC775F">
        <w:rPr>
          <w:rFonts w:ascii="Century Gothic" w:hAnsi="Century Gothic"/>
          <w:sz w:val="18"/>
          <w:szCs w:val="18"/>
        </w:rPr>
        <w:t xml:space="preserve">Transportowy </w:t>
      </w:r>
      <w:proofErr w:type="spellStart"/>
      <w:r w:rsidRPr="00BC775F">
        <w:rPr>
          <w:rFonts w:ascii="Century Gothic" w:hAnsi="Century Gothic"/>
          <w:sz w:val="18"/>
          <w:szCs w:val="18"/>
        </w:rPr>
        <w:t>case</w:t>
      </w:r>
      <w:proofErr w:type="spellEnd"/>
      <w:r w:rsidRPr="00BC775F">
        <w:rPr>
          <w:rFonts w:ascii="Century Gothic" w:hAnsi="Century Gothic"/>
          <w:sz w:val="18"/>
          <w:szCs w:val="18"/>
        </w:rPr>
        <w:t xml:space="preserve"> </w:t>
      </w:r>
      <w:proofErr w:type="spellStart"/>
      <w:r w:rsidRPr="00BC775F">
        <w:rPr>
          <w:rFonts w:ascii="Century Gothic" w:hAnsi="Century Gothic"/>
          <w:sz w:val="18"/>
          <w:szCs w:val="18"/>
        </w:rPr>
        <w:t>rackowy</w:t>
      </w:r>
      <w:proofErr w:type="spellEnd"/>
      <w:r w:rsidRPr="00BC775F">
        <w:rPr>
          <w:rFonts w:ascii="Century Gothic" w:hAnsi="Century Gothic"/>
          <w:sz w:val="18"/>
          <w:szCs w:val="18"/>
        </w:rPr>
        <w:t xml:space="preserve"> 19″ o wysokości 6U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</w:t>
      </w:r>
      <w:r w:rsidR="00220692">
        <w:rPr>
          <w:rFonts w:ascii="Century Gothic" w:hAnsi="Century Gothic"/>
          <w:sz w:val="18"/>
          <w:szCs w:val="18"/>
        </w:rPr>
        <w:t xml:space="preserve"> </w:t>
      </w:r>
      <w:r w:rsidRPr="00BC775F">
        <w:rPr>
          <w:rFonts w:ascii="Century Gothic" w:hAnsi="Century Gothic"/>
          <w:sz w:val="18"/>
          <w:szCs w:val="18"/>
        </w:rPr>
        <w:t>Materiał konstrukcji: sklejka laminowana o podwyższonej wytrzymałości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</w:t>
      </w:r>
      <w:r w:rsidR="00220692">
        <w:rPr>
          <w:rFonts w:ascii="Century Gothic" w:hAnsi="Century Gothic"/>
          <w:sz w:val="18"/>
          <w:szCs w:val="18"/>
        </w:rPr>
        <w:t xml:space="preserve"> </w:t>
      </w:r>
      <w:r w:rsidRPr="00BC775F">
        <w:rPr>
          <w:rFonts w:ascii="Century Gothic" w:hAnsi="Century Gothic"/>
          <w:sz w:val="18"/>
          <w:szCs w:val="18"/>
        </w:rPr>
        <w:t>Grubość sklejki w zakresie od 5 mm do 12 mm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</w:t>
      </w:r>
      <w:r w:rsidR="00220692">
        <w:rPr>
          <w:rFonts w:ascii="Century Gothic" w:hAnsi="Century Gothic"/>
          <w:sz w:val="18"/>
          <w:szCs w:val="18"/>
        </w:rPr>
        <w:t xml:space="preserve"> </w:t>
      </w:r>
      <w:r w:rsidRPr="00BC775F">
        <w:rPr>
          <w:rFonts w:ascii="Century Gothic" w:hAnsi="Century Gothic"/>
          <w:sz w:val="18"/>
          <w:szCs w:val="18"/>
        </w:rPr>
        <w:t>Kolor obudowy: czarny lub ciemny laminat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</w:t>
      </w:r>
      <w:r w:rsidR="00220692">
        <w:rPr>
          <w:rFonts w:ascii="Century Gothic" w:hAnsi="Century Gothic"/>
          <w:sz w:val="18"/>
          <w:szCs w:val="18"/>
        </w:rPr>
        <w:t xml:space="preserve"> </w:t>
      </w:r>
      <w:r w:rsidRPr="00BC775F">
        <w:rPr>
          <w:rFonts w:ascii="Century Gothic" w:hAnsi="Century Gothic"/>
          <w:sz w:val="18"/>
          <w:szCs w:val="18"/>
        </w:rPr>
        <w:t>Okucia i wzmocnienia: profile aluminiowe lub stalowe narożniki, metalowe klamry motylkowe, wzmocnione uchwyty transportowe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</w:t>
      </w:r>
      <w:r w:rsidR="00220692">
        <w:rPr>
          <w:rFonts w:ascii="Century Gothic" w:hAnsi="Century Gothic"/>
          <w:sz w:val="18"/>
          <w:szCs w:val="18"/>
        </w:rPr>
        <w:t xml:space="preserve"> </w:t>
      </w:r>
      <w:r w:rsidRPr="00BC775F">
        <w:rPr>
          <w:rFonts w:ascii="Century Gothic" w:hAnsi="Century Gothic"/>
          <w:sz w:val="18"/>
          <w:szCs w:val="18"/>
        </w:rPr>
        <w:t xml:space="preserve">Wysokość użytkowa </w:t>
      </w:r>
      <w:proofErr w:type="spellStart"/>
      <w:r w:rsidRPr="00BC775F">
        <w:rPr>
          <w:rFonts w:ascii="Century Gothic" w:hAnsi="Century Gothic"/>
          <w:sz w:val="18"/>
          <w:szCs w:val="18"/>
        </w:rPr>
        <w:t>rack</w:t>
      </w:r>
      <w:proofErr w:type="spellEnd"/>
      <w:r w:rsidRPr="00BC775F">
        <w:rPr>
          <w:rFonts w:ascii="Century Gothic" w:hAnsi="Century Gothic"/>
          <w:sz w:val="18"/>
          <w:szCs w:val="18"/>
        </w:rPr>
        <w:t xml:space="preserve">: 6U (6 jednostek wysokości </w:t>
      </w:r>
      <w:proofErr w:type="spellStart"/>
      <w:r w:rsidRPr="00BC775F">
        <w:rPr>
          <w:rFonts w:ascii="Century Gothic" w:hAnsi="Century Gothic"/>
          <w:sz w:val="18"/>
          <w:szCs w:val="18"/>
        </w:rPr>
        <w:t>rack</w:t>
      </w:r>
      <w:proofErr w:type="spellEnd"/>
      <w:r w:rsidRPr="00BC775F">
        <w:rPr>
          <w:rFonts w:ascii="Century Gothic" w:hAnsi="Century Gothic"/>
          <w:sz w:val="18"/>
          <w:szCs w:val="18"/>
        </w:rPr>
        <w:t xml:space="preserve"> 19″)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</w:t>
      </w:r>
      <w:r w:rsidR="00220692">
        <w:rPr>
          <w:rFonts w:ascii="Century Gothic" w:hAnsi="Century Gothic"/>
          <w:sz w:val="18"/>
          <w:szCs w:val="18"/>
        </w:rPr>
        <w:t xml:space="preserve"> </w:t>
      </w:r>
      <w:r w:rsidRPr="00BC775F">
        <w:rPr>
          <w:rFonts w:ascii="Century Gothic" w:hAnsi="Century Gothic"/>
          <w:sz w:val="18"/>
          <w:szCs w:val="18"/>
        </w:rPr>
        <w:t xml:space="preserve">Głębokość wewnętrzna </w:t>
      </w:r>
      <w:proofErr w:type="spellStart"/>
      <w:r w:rsidRPr="00BC775F">
        <w:rPr>
          <w:rFonts w:ascii="Century Gothic" w:hAnsi="Century Gothic"/>
          <w:sz w:val="18"/>
          <w:szCs w:val="18"/>
        </w:rPr>
        <w:t>rack</w:t>
      </w:r>
      <w:proofErr w:type="spellEnd"/>
      <w:r w:rsidRPr="00BC775F">
        <w:rPr>
          <w:rFonts w:ascii="Century Gothic" w:hAnsi="Century Gothic"/>
          <w:sz w:val="18"/>
          <w:szCs w:val="18"/>
        </w:rPr>
        <w:t xml:space="preserve"> w zakresie od 300 mm do 400 mm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</w:t>
      </w:r>
      <w:r w:rsidR="00220692">
        <w:rPr>
          <w:rFonts w:ascii="Century Gothic" w:hAnsi="Century Gothic"/>
          <w:sz w:val="18"/>
          <w:szCs w:val="18"/>
        </w:rPr>
        <w:t xml:space="preserve"> </w:t>
      </w:r>
      <w:r w:rsidRPr="00BC775F">
        <w:rPr>
          <w:rFonts w:ascii="Century Gothic" w:hAnsi="Century Gothic"/>
          <w:sz w:val="18"/>
          <w:szCs w:val="18"/>
        </w:rPr>
        <w:t>Szerokość wewnętrzna zgodna ze standardem 19″ (482,6 mm)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</w:t>
      </w:r>
      <w:r w:rsidR="00220692">
        <w:rPr>
          <w:rFonts w:ascii="Century Gothic" w:hAnsi="Century Gothic"/>
          <w:sz w:val="18"/>
          <w:szCs w:val="18"/>
        </w:rPr>
        <w:t xml:space="preserve"> </w:t>
      </w:r>
      <w:r w:rsidRPr="00BC775F">
        <w:rPr>
          <w:rFonts w:ascii="Century Gothic" w:hAnsi="Century Gothic"/>
          <w:sz w:val="18"/>
          <w:szCs w:val="18"/>
        </w:rPr>
        <w:t xml:space="preserve">Listwa zasilająca wewnętrzna: minimum 4 gniazda sieciowe AC z zabezpieczeniem przeciwprzepięciowym lub bezpiecznikami, zgodna z napięciem 230 V AC / 50 </w:t>
      </w:r>
      <w:proofErr w:type="spellStart"/>
      <w:r w:rsidRPr="00BC775F">
        <w:rPr>
          <w:rFonts w:ascii="Century Gothic" w:hAnsi="Century Gothic"/>
          <w:sz w:val="18"/>
          <w:szCs w:val="18"/>
        </w:rPr>
        <w:t>Hz</w:t>
      </w:r>
      <w:proofErr w:type="spellEnd"/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</w:t>
      </w:r>
      <w:r w:rsidR="00220692">
        <w:rPr>
          <w:rFonts w:ascii="Century Gothic" w:hAnsi="Century Gothic"/>
          <w:sz w:val="18"/>
          <w:szCs w:val="18"/>
        </w:rPr>
        <w:t xml:space="preserve"> </w:t>
      </w:r>
      <w:r w:rsidRPr="00BC775F">
        <w:rPr>
          <w:rFonts w:ascii="Century Gothic" w:hAnsi="Century Gothic"/>
          <w:sz w:val="18"/>
          <w:szCs w:val="18"/>
        </w:rPr>
        <w:t>Ilość szuflad lub przestrzeni pomocniczych przeznaczonych na mikrofony i akcesoria w zakresie od 1 do 2 szt., każda o wysokości od 1U do 2U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</w:t>
      </w:r>
      <w:r w:rsidR="00220692">
        <w:rPr>
          <w:rFonts w:ascii="Century Gothic" w:hAnsi="Century Gothic"/>
          <w:sz w:val="18"/>
          <w:szCs w:val="18"/>
        </w:rPr>
        <w:t xml:space="preserve"> </w:t>
      </w:r>
      <w:r w:rsidRPr="00BC775F">
        <w:rPr>
          <w:rFonts w:ascii="Century Gothic" w:hAnsi="Century Gothic"/>
          <w:sz w:val="18"/>
          <w:szCs w:val="18"/>
        </w:rPr>
        <w:t xml:space="preserve">Zabezpieczenia </w:t>
      </w:r>
      <w:proofErr w:type="spellStart"/>
      <w:r w:rsidRPr="00BC775F">
        <w:rPr>
          <w:rFonts w:ascii="Century Gothic" w:hAnsi="Century Gothic"/>
          <w:sz w:val="18"/>
          <w:szCs w:val="18"/>
        </w:rPr>
        <w:t>rack</w:t>
      </w:r>
      <w:proofErr w:type="spellEnd"/>
      <w:r w:rsidRPr="00BC775F">
        <w:rPr>
          <w:rFonts w:ascii="Century Gothic" w:hAnsi="Century Gothic"/>
          <w:sz w:val="18"/>
          <w:szCs w:val="18"/>
        </w:rPr>
        <w:t>: laminowane panele przednie i tylne umożliwiające montaż i demontaż sprzętu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</w:t>
      </w:r>
      <w:r w:rsidR="00220692">
        <w:rPr>
          <w:rFonts w:ascii="Century Gothic" w:hAnsi="Century Gothic"/>
          <w:sz w:val="18"/>
          <w:szCs w:val="18"/>
        </w:rPr>
        <w:t xml:space="preserve"> </w:t>
      </w:r>
      <w:r w:rsidRPr="00BC775F">
        <w:rPr>
          <w:rFonts w:ascii="Century Gothic" w:hAnsi="Century Gothic"/>
          <w:sz w:val="18"/>
          <w:szCs w:val="18"/>
        </w:rPr>
        <w:t xml:space="preserve">Złącza i otwory montażowe zgodne ze standardem </w:t>
      </w:r>
      <w:proofErr w:type="spellStart"/>
      <w:r w:rsidRPr="00BC775F">
        <w:rPr>
          <w:rFonts w:ascii="Century Gothic" w:hAnsi="Century Gothic"/>
          <w:sz w:val="18"/>
          <w:szCs w:val="18"/>
        </w:rPr>
        <w:t>rack</w:t>
      </w:r>
      <w:proofErr w:type="spellEnd"/>
      <w:r w:rsidRPr="00BC775F">
        <w:rPr>
          <w:rFonts w:ascii="Century Gothic" w:hAnsi="Century Gothic"/>
          <w:sz w:val="18"/>
          <w:szCs w:val="18"/>
        </w:rPr>
        <w:t xml:space="preserve"> 19″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</w:t>
      </w:r>
      <w:r w:rsidR="00220692">
        <w:rPr>
          <w:rFonts w:ascii="Century Gothic" w:hAnsi="Century Gothic"/>
          <w:sz w:val="18"/>
          <w:szCs w:val="18"/>
        </w:rPr>
        <w:t xml:space="preserve"> </w:t>
      </w:r>
      <w:r w:rsidRPr="00BC775F">
        <w:rPr>
          <w:rFonts w:ascii="Century Gothic" w:hAnsi="Century Gothic"/>
          <w:sz w:val="18"/>
          <w:szCs w:val="18"/>
        </w:rPr>
        <w:t>Zamknięcia: metalowe klamry z możliwością plombowania/</w:t>
      </w:r>
      <w:proofErr w:type="spellStart"/>
      <w:r w:rsidRPr="00BC775F">
        <w:rPr>
          <w:rFonts w:ascii="Century Gothic" w:hAnsi="Century Gothic"/>
          <w:sz w:val="18"/>
          <w:szCs w:val="18"/>
        </w:rPr>
        <w:t>padloka</w:t>
      </w:r>
      <w:proofErr w:type="spellEnd"/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</w:t>
      </w:r>
      <w:r w:rsidR="00220692">
        <w:rPr>
          <w:rFonts w:ascii="Century Gothic" w:hAnsi="Century Gothic"/>
          <w:sz w:val="18"/>
          <w:szCs w:val="18"/>
        </w:rPr>
        <w:t xml:space="preserve"> </w:t>
      </w:r>
      <w:r w:rsidRPr="00BC775F">
        <w:rPr>
          <w:rFonts w:ascii="Century Gothic" w:hAnsi="Century Gothic"/>
          <w:sz w:val="18"/>
          <w:szCs w:val="18"/>
        </w:rPr>
        <w:t>Uchwyty transportowe: recesowane, metalowe, po bokach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</w:t>
      </w:r>
      <w:r w:rsidR="00220692">
        <w:rPr>
          <w:rFonts w:ascii="Century Gothic" w:hAnsi="Century Gothic"/>
          <w:sz w:val="18"/>
          <w:szCs w:val="18"/>
        </w:rPr>
        <w:t xml:space="preserve"> </w:t>
      </w:r>
      <w:r w:rsidRPr="00BC775F">
        <w:rPr>
          <w:rFonts w:ascii="Century Gothic" w:hAnsi="Century Gothic"/>
          <w:sz w:val="18"/>
          <w:szCs w:val="18"/>
        </w:rPr>
        <w:t>Wnętrze: wyściełane pianką ochronną w miejscach szuflad i przegrodach na mikrofony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b/>
          <w:sz w:val="18"/>
          <w:szCs w:val="18"/>
        </w:rPr>
      </w:pPr>
      <w:r w:rsidRPr="00BC775F">
        <w:rPr>
          <w:rFonts w:ascii="Century Gothic" w:hAnsi="Century Gothic"/>
          <w:b/>
          <w:sz w:val="18"/>
          <w:szCs w:val="18"/>
        </w:rPr>
        <w:t>4.</w:t>
      </w:r>
      <w:r w:rsidRPr="00BC775F">
        <w:rPr>
          <w:rFonts w:ascii="Century Gothic" w:hAnsi="Century Gothic"/>
          <w:b/>
          <w:sz w:val="18"/>
          <w:szCs w:val="18"/>
        </w:rPr>
        <w:tab/>
        <w:t>Kolumna szerokopasmowa - 2 sztuki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</w:t>
      </w:r>
      <w:r w:rsidR="00220692">
        <w:rPr>
          <w:rFonts w:ascii="Century Gothic" w:hAnsi="Century Gothic"/>
          <w:sz w:val="18"/>
          <w:szCs w:val="18"/>
        </w:rPr>
        <w:t xml:space="preserve"> </w:t>
      </w:r>
      <w:r w:rsidRPr="00BC775F">
        <w:rPr>
          <w:rFonts w:ascii="Century Gothic" w:hAnsi="Century Gothic"/>
          <w:sz w:val="18"/>
          <w:szCs w:val="18"/>
        </w:rPr>
        <w:t>Aktywny (</w:t>
      </w:r>
      <w:proofErr w:type="spellStart"/>
      <w:r w:rsidRPr="00BC775F">
        <w:rPr>
          <w:rFonts w:ascii="Century Gothic" w:hAnsi="Century Gothic"/>
          <w:sz w:val="18"/>
          <w:szCs w:val="18"/>
        </w:rPr>
        <w:t>samozasilający</w:t>
      </w:r>
      <w:proofErr w:type="spellEnd"/>
      <w:r w:rsidRPr="00BC775F">
        <w:rPr>
          <w:rFonts w:ascii="Century Gothic" w:hAnsi="Century Gothic"/>
          <w:sz w:val="18"/>
          <w:szCs w:val="18"/>
        </w:rPr>
        <w:t>) zestaw głośnikowy szerokopasmowy z wbudowanym wzmacniaczem i DSP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</w:t>
      </w:r>
      <w:r w:rsidR="00220692">
        <w:rPr>
          <w:rFonts w:ascii="Century Gothic" w:hAnsi="Century Gothic"/>
          <w:sz w:val="18"/>
          <w:szCs w:val="18"/>
        </w:rPr>
        <w:t xml:space="preserve"> </w:t>
      </w:r>
      <w:r w:rsidRPr="00BC775F">
        <w:rPr>
          <w:rFonts w:ascii="Century Gothic" w:hAnsi="Century Gothic"/>
          <w:sz w:val="18"/>
          <w:szCs w:val="18"/>
        </w:rPr>
        <w:t>Konfiguracja: dwudrożna kolumna bas-</w:t>
      </w:r>
      <w:proofErr w:type="spellStart"/>
      <w:r w:rsidRPr="00BC775F">
        <w:rPr>
          <w:rFonts w:ascii="Century Gothic" w:hAnsi="Century Gothic"/>
          <w:sz w:val="18"/>
          <w:szCs w:val="18"/>
        </w:rPr>
        <w:t>reflex</w:t>
      </w:r>
      <w:proofErr w:type="spellEnd"/>
      <w:r w:rsidRPr="00BC775F">
        <w:rPr>
          <w:rFonts w:ascii="Century Gothic" w:hAnsi="Century Gothic"/>
          <w:sz w:val="18"/>
          <w:szCs w:val="18"/>
        </w:rPr>
        <w:t xml:space="preserve"> z przetwornikiem </w:t>
      </w:r>
      <w:proofErr w:type="spellStart"/>
      <w:r w:rsidRPr="00BC775F">
        <w:rPr>
          <w:rFonts w:ascii="Century Gothic" w:hAnsi="Century Gothic"/>
          <w:sz w:val="18"/>
          <w:szCs w:val="18"/>
        </w:rPr>
        <w:t>niskotonowym</w:t>
      </w:r>
      <w:proofErr w:type="spellEnd"/>
      <w:r w:rsidRPr="00BC775F">
        <w:rPr>
          <w:rFonts w:ascii="Century Gothic" w:hAnsi="Century Gothic"/>
          <w:sz w:val="18"/>
          <w:szCs w:val="18"/>
        </w:rPr>
        <w:t xml:space="preserve"> i wysokotonowym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</w:t>
      </w:r>
      <w:r w:rsidR="00220692">
        <w:rPr>
          <w:rFonts w:ascii="Century Gothic" w:hAnsi="Century Gothic"/>
          <w:sz w:val="18"/>
          <w:szCs w:val="18"/>
        </w:rPr>
        <w:t xml:space="preserve"> </w:t>
      </w:r>
      <w:r w:rsidRPr="00BC775F">
        <w:rPr>
          <w:rFonts w:ascii="Century Gothic" w:hAnsi="Century Gothic"/>
          <w:sz w:val="18"/>
          <w:szCs w:val="18"/>
        </w:rPr>
        <w:t>Moc wzmacniacza w zakresie od 1300 W do 1700 W RMS z mocą szczytową od 1800 W do 2200 W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</w:t>
      </w:r>
      <w:r w:rsidR="00220692">
        <w:rPr>
          <w:rFonts w:ascii="Century Gothic" w:hAnsi="Century Gothic"/>
          <w:sz w:val="18"/>
          <w:szCs w:val="18"/>
        </w:rPr>
        <w:t xml:space="preserve"> </w:t>
      </w:r>
      <w:r w:rsidRPr="00BC775F">
        <w:rPr>
          <w:rFonts w:ascii="Century Gothic" w:hAnsi="Century Gothic"/>
          <w:sz w:val="18"/>
          <w:szCs w:val="18"/>
        </w:rPr>
        <w:t xml:space="preserve">Pasmo przenoszenia (-10 </w:t>
      </w:r>
      <w:proofErr w:type="spellStart"/>
      <w:r w:rsidRPr="00BC775F">
        <w:rPr>
          <w:rFonts w:ascii="Century Gothic" w:hAnsi="Century Gothic"/>
          <w:sz w:val="18"/>
          <w:szCs w:val="18"/>
        </w:rPr>
        <w:t>dB</w:t>
      </w:r>
      <w:proofErr w:type="spellEnd"/>
      <w:r w:rsidRPr="00BC775F">
        <w:rPr>
          <w:rFonts w:ascii="Century Gothic" w:hAnsi="Century Gothic"/>
          <w:sz w:val="18"/>
          <w:szCs w:val="18"/>
        </w:rPr>
        <w:t xml:space="preserve">) w zakresie od 40 </w:t>
      </w:r>
      <w:proofErr w:type="spellStart"/>
      <w:r w:rsidRPr="00BC775F">
        <w:rPr>
          <w:rFonts w:ascii="Century Gothic" w:hAnsi="Century Gothic"/>
          <w:sz w:val="18"/>
          <w:szCs w:val="18"/>
        </w:rPr>
        <w:t>Hz</w:t>
      </w:r>
      <w:proofErr w:type="spellEnd"/>
      <w:r w:rsidRPr="00BC775F">
        <w:rPr>
          <w:rFonts w:ascii="Century Gothic" w:hAnsi="Century Gothic"/>
          <w:sz w:val="18"/>
          <w:szCs w:val="18"/>
        </w:rPr>
        <w:t xml:space="preserve"> do 21 kHz oraz pasmo przenoszenia (±3 </w:t>
      </w:r>
      <w:proofErr w:type="spellStart"/>
      <w:r w:rsidRPr="00BC775F">
        <w:rPr>
          <w:rFonts w:ascii="Century Gothic" w:hAnsi="Century Gothic"/>
          <w:sz w:val="18"/>
          <w:szCs w:val="18"/>
        </w:rPr>
        <w:t>dB</w:t>
      </w:r>
      <w:proofErr w:type="spellEnd"/>
      <w:r w:rsidRPr="00BC775F">
        <w:rPr>
          <w:rFonts w:ascii="Century Gothic" w:hAnsi="Century Gothic"/>
          <w:sz w:val="18"/>
          <w:szCs w:val="18"/>
        </w:rPr>
        <w:t xml:space="preserve">) w zakresie od 48 </w:t>
      </w:r>
      <w:proofErr w:type="spellStart"/>
      <w:r w:rsidRPr="00BC775F">
        <w:rPr>
          <w:rFonts w:ascii="Century Gothic" w:hAnsi="Century Gothic"/>
          <w:sz w:val="18"/>
          <w:szCs w:val="18"/>
        </w:rPr>
        <w:t>Hz</w:t>
      </w:r>
      <w:proofErr w:type="spellEnd"/>
      <w:r w:rsidRPr="00BC775F">
        <w:rPr>
          <w:rFonts w:ascii="Century Gothic" w:hAnsi="Century Gothic"/>
          <w:sz w:val="18"/>
          <w:szCs w:val="18"/>
        </w:rPr>
        <w:t xml:space="preserve"> do 20 </w:t>
      </w:r>
      <w:r w:rsidRPr="00BC775F">
        <w:rPr>
          <w:rFonts w:ascii="Century Gothic" w:hAnsi="Century Gothic"/>
          <w:sz w:val="18"/>
          <w:szCs w:val="18"/>
        </w:rPr>
        <w:lastRenderedPageBreak/>
        <w:t>kHz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</w:t>
      </w:r>
      <w:r w:rsidR="00220692">
        <w:rPr>
          <w:rFonts w:ascii="Century Gothic" w:hAnsi="Century Gothic"/>
          <w:sz w:val="18"/>
          <w:szCs w:val="18"/>
        </w:rPr>
        <w:t xml:space="preserve"> </w:t>
      </w:r>
      <w:r w:rsidRPr="00BC775F">
        <w:rPr>
          <w:rFonts w:ascii="Century Gothic" w:hAnsi="Century Gothic"/>
          <w:sz w:val="18"/>
          <w:szCs w:val="18"/>
        </w:rPr>
        <w:t xml:space="preserve">Maksymalne ciśnienie akustyczne (SPL) w zakresie od 134 </w:t>
      </w:r>
      <w:proofErr w:type="spellStart"/>
      <w:r w:rsidRPr="00BC775F">
        <w:rPr>
          <w:rFonts w:ascii="Century Gothic" w:hAnsi="Century Gothic"/>
          <w:sz w:val="18"/>
          <w:szCs w:val="18"/>
        </w:rPr>
        <w:t>dB</w:t>
      </w:r>
      <w:proofErr w:type="spellEnd"/>
      <w:r w:rsidRPr="00BC775F">
        <w:rPr>
          <w:rFonts w:ascii="Century Gothic" w:hAnsi="Century Gothic"/>
          <w:sz w:val="18"/>
          <w:szCs w:val="18"/>
        </w:rPr>
        <w:t xml:space="preserve"> do 140 </w:t>
      </w:r>
      <w:proofErr w:type="spellStart"/>
      <w:r w:rsidRPr="00BC775F">
        <w:rPr>
          <w:rFonts w:ascii="Century Gothic" w:hAnsi="Century Gothic"/>
          <w:sz w:val="18"/>
          <w:szCs w:val="18"/>
        </w:rPr>
        <w:t>dB</w:t>
      </w:r>
      <w:proofErr w:type="spellEnd"/>
      <w:r w:rsidRPr="00BC775F">
        <w:rPr>
          <w:rFonts w:ascii="Century Gothic" w:hAnsi="Century Gothic"/>
          <w:sz w:val="18"/>
          <w:szCs w:val="18"/>
        </w:rPr>
        <w:t xml:space="preserve"> @ 1 m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</w:t>
      </w:r>
      <w:r w:rsidR="00220692">
        <w:rPr>
          <w:rFonts w:ascii="Century Gothic" w:hAnsi="Century Gothic"/>
          <w:sz w:val="18"/>
          <w:szCs w:val="18"/>
        </w:rPr>
        <w:t xml:space="preserve"> </w:t>
      </w:r>
      <w:r w:rsidRPr="00BC775F">
        <w:rPr>
          <w:rFonts w:ascii="Century Gothic" w:hAnsi="Century Gothic"/>
          <w:sz w:val="18"/>
          <w:szCs w:val="18"/>
        </w:rPr>
        <w:t xml:space="preserve">Wejścia sygnałów: złącza </w:t>
      </w:r>
      <w:proofErr w:type="spellStart"/>
      <w:r w:rsidRPr="00BC775F">
        <w:rPr>
          <w:rFonts w:ascii="Century Gothic" w:hAnsi="Century Gothic"/>
          <w:sz w:val="18"/>
          <w:szCs w:val="18"/>
        </w:rPr>
        <w:t>combo</w:t>
      </w:r>
      <w:proofErr w:type="spellEnd"/>
      <w:r w:rsidRPr="00BC775F">
        <w:rPr>
          <w:rFonts w:ascii="Century Gothic" w:hAnsi="Century Gothic"/>
          <w:sz w:val="18"/>
          <w:szCs w:val="18"/>
        </w:rPr>
        <w:t xml:space="preserve"> XLR/TRS, możliwe dodatkowe wejścia XLR, minimum 2 niezależne kanały wejściowe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</w:t>
      </w:r>
      <w:r w:rsidR="00220692">
        <w:rPr>
          <w:rFonts w:ascii="Century Gothic" w:hAnsi="Century Gothic"/>
          <w:sz w:val="18"/>
          <w:szCs w:val="18"/>
        </w:rPr>
        <w:t xml:space="preserve"> </w:t>
      </w:r>
      <w:r w:rsidRPr="00BC775F">
        <w:rPr>
          <w:rFonts w:ascii="Century Gothic" w:hAnsi="Century Gothic"/>
          <w:sz w:val="18"/>
          <w:szCs w:val="18"/>
        </w:rPr>
        <w:t xml:space="preserve">Wyjścia sygnałów: minimum 2 wyjścia XLR 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</w:t>
      </w:r>
      <w:r w:rsidR="00220692">
        <w:rPr>
          <w:rFonts w:ascii="Century Gothic" w:hAnsi="Century Gothic"/>
          <w:sz w:val="18"/>
          <w:szCs w:val="18"/>
        </w:rPr>
        <w:t xml:space="preserve"> </w:t>
      </w:r>
      <w:r w:rsidRPr="00BC775F">
        <w:rPr>
          <w:rFonts w:ascii="Century Gothic" w:hAnsi="Century Gothic"/>
          <w:sz w:val="18"/>
          <w:szCs w:val="18"/>
        </w:rPr>
        <w:t xml:space="preserve">DSP / procesor sygnału: możliwość konfiguracji parametrycznego EQ, opóźnień oraz </w:t>
      </w:r>
      <w:proofErr w:type="spellStart"/>
      <w:r w:rsidRPr="00BC775F">
        <w:rPr>
          <w:rFonts w:ascii="Century Gothic" w:hAnsi="Century Gothic"/>
          <w:sz w:val="18"/>
          <w:szCs w:val="18"/>
        </w:rPr>
        <w:t>presetów</w:t>
      </w:r>
      <w:proofErr w:type="spellEnd"/>
      <w:r w:rsidRPr="00BC775F">
        <w:rPr>
          <w:rFonts w:ascii="Century Gothic" w:hAnsi="Century Gothic"/>
          <w:sz w:val="18"/>
          <w:szCs w:val="18"/>
        </w:rPr>
        <w:t xml:space="preserve"> użytkownika w liczbie od 40 do 60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</w:t>
      </w:r>
      <w:r w:rsidR="00220692">
        <w:rPr>
          <w:rFonts w:ascii="Century Gothic" w:hAnsi="Century Gothic"/>
          <w:sz w:val="18"/>
          <w:szCs w:val="18"/>
        </w:rPr>
        <w:t xml:space="preserve"> </w:t>
      </w:r>
      <w:r w:rsidRPr="00BC775F">
        <w:rPr>
          <w:rFonts w:ascii="Century Gothic" w:hAnsi="Century Gothic"/>
          <w:sz w:val="18"/>
          <w:szCs w:val="18"/>
        </w:rPr>
        <w:t>Kontrola zdalna: sieciowa integracja sterowania (np. poprzez protokół sieciowy producenta lub równoważny) oraz możliwość sterowania aplikacją mobilną lub desktopową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</w:t>
      </w:r>
      <w:r w:rsidR="00220692">
        <w:rPr>
          <w:rFonts w:ascii="Century Gothic" w:hAnsi="Century Gothic"/>
          <w:sz w:val="18"/>
          <w:szCs w:val="18"/>
        </w:rPr>
        <w:t xml:space="preserve"> </w:t>
      </w:r>
      <w:r w:rsidRPr="00BC775F">
        <w:rPr>
          <w:rFonts w:ascii="Century Gothic" w:hAnsi="Century Gothic"/>
          <w:sz w:val="18"/>
          <w:szCs w:val="18"/>
        </w:rPr>
        <w:t xml:space="preserve">Obudowa: sklejka o wysokiej wytrzymałości z wykończeniem odpornym na zarysowania 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</w:t>
      </w:r>
      <w:r w:rsidR="00220692">
        <w:rPr>
          <w:rFonts w:ascii="Century Gothic" w:hAnsi="Century Gothic"/>
          <w:sz w:val="18"/>
          <w:szCs w:val="18"/>
        </w:rPr>
        <w:t xml:space="preserve"> </w:t>
      </w:r>
      <w:r w:rsidRPr="00BC775F">
        <w:rPr>
          <w:rFonts w:ascii="Century Gothic" w:hAnsi="Century Gothic"/>
          <w:sz w:val="18"/>
          <w:szCs w:val="18"/>
        </w:rPr>
        <w:t xml:space="preserve">Uchwyty transportowe: minimum 3 uchwyty 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</w:t>
      </w:r>
      <w:r w:rsidR="00220692">
        <w:rPr>
          <w:rFonts w:ascii="Century Gothic" w:hAnsi="Century Gothic"/>
          <w:sz w:val="18"/>
          <w:szCs w:val="18"/>
        </w:rPr>
        <w:t xml:space="preserve"> </w:t>
      </w:r>
      <w:r w:rsidRPr="00BC775F">
        <w:rPr>
          <w:rFonts w:ascii="Century Gothic" w:hAnsi="Century Gothic"/>
          <w:sz w:val="18"/>
          <w:szCs w:val="18"/>
        </w:rPr>
        <w:t>Punkty montażowe: minimum 11 punktów M10 do instalacji zawieszenia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</w:t>
      </w:r>
      <w:r w:rsidR="00220692">
        <w:rPr>
          <w:rFonts w:ascii="Century Gothic" w:hAnsi="Century Gothic"/>
          <w:sz w:val="18"/>
          <w:szCs w:val="18"/>
        </w:rPr>
        <w:t xml:space="preserve"> </w:t>
      </w:r>
      <w:r w:rsidRPr="00BC775F">
        <w:rPr>
          <w:rFonts w:ascii="Century Gothic" w:hAnsi="Century Gothic"/>
          <w:sz w:val="18"/>
          <w:szCs w:val="18"/>
        </w:rPr>
        <w:t>Materiały ochronne: metalowa kratka ochronna przed przetwornikami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</w:t>
      </w:r>
      <w:r w:rsidR="00220692">
        <w:rPr>
          <w:rFonts w:ascii="Century Gothic" w:hAnsi="Century Gothic"/>
          <w:sz w:val="18"/>
          <w:szCs w:val="18"/>
        </w:rPr>
        <w:t xml:space="preserve"> </w:t>
      </w:r>
      <w:r w:rsidRPr="00BC775F">
        <w:rPr>
          <w:rFonts w:ascii="Century Gothic" w:hAnsi="Century Gothic"/>
          <w:sz w:val="18"/>
          <w:szCs w:val="18"/>
        </w:rPr>
        <w:t xml:space="preserve">Zasilanie: pracujące z siecią 230 V AC, 50/60 </w:t>
      </w:r>
      <w:proofErr w:type="spellStart"/>
      <w:r w:rsidRPr="00BC775F">
        <w:rPr>
          <w:rFonts w:ascii="Century Gothic" w:hAnsi="Century Gothic"/>
          <w:sz w:val="18"/>
          <w:szCs w:val="18"/>
        </w:rPr>
        <w:t>Hz</w:t>
      </w:r>
      <w:proofErr w:type="spellEnd"/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</w:t>
      </w:r>
      <w:r w:rsidR="00220692">
        <w:rPr>
          <w:rFonts w:ascii="Century Gothic" w:hAnsi="Century Gothic"/>
          <w:sz w:val="18"/>
          <w:szCs w:val="18"/>
        </w:rPr>
        <w:t xml:space="preserve"> </w:t>
      </w:r>
      <w:r w:rsidRPr="00BC775F">
        <w:rPr>
          <w:rFonts w:ascii="Century Gothic" w:hAnsi="Century Gothic"/>
          <w:sz w:val="18"/>
          <w:szCs w:val="18"/>
        </w:rPr>
        <w:t>Wymiary (wysokość x szerokość x głębokość) w zakresie od 630 mm do 650 mm × 410 mm do 440 mm × 420 mm do 430 mm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</w:t>
      </w:r>
      <w:r w:rsidR="00220692">
        <w:rPr>
          <w:rFonts w:ascii="Century Gothic" w:hAnsi="Century Gothic"/>
          <w:sz w:val="18"/>
          <w:szCs w:val="18"/>
        </w:rPr>
        <w:t xml:space="preserve"> </w:t>
      </w:r>
      <w:r w:rsidRPr="00BC775F">
        <w:rPr>
          <w:rFonts w:ascii="Century Gothic" w:hAnsi="Century Gothic"/>
          <w:sz w:val="18"/>
          <w:szCs w:val="18"/>
        </w:rPr>
        <w:t>Waga jednostkowa w zakresie od 25 kg do 27 kg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</w:t>
      </w:r>
      <w:r w:rsidR="00220692">
        <w:rPr>
          <w:rFonts w:ascii="Century Gothic" w:hAnsi="Century Gothic"/>
          <w:sz w:val="18"/>
          <w:szCs w:val="18"/>
        </w:rPr>
        <w:t xml:space="preserve"> </w:t>
      </w:r>
      <w:r w:rsidRPr="00BC775F">
        <w:rPr>
          <w:rFonts w:ascii="Century Gothic" w:hAnsi="Century Gothic"/>
          <w:sz w:val="18"/>
          <w:szCs w:val="18"/>
        </w:rPr>
        <w:t>Przeznaczenie: szerokopasmowe nagłośnienie estradowe, mobilne systemy PA, eventy oraz instalacje stałe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b/>
          <w:sz w:val="18"/>
          <w:szCs w:val="18"/>
        </w:rPr>
      </w:pPr>
      <w:r w:rsidRPr="00BC775F">
        <w:rPr>
          <w:rFonts w:ascii="Century Gothic" w:hAnsi="Century Gothic"/>
          <w:b/>
          <w:sz w:val="18"/>
          <w:szCs w:val="18"/>
        </w:rPr>
        <w:t>5.</w:t>
      </w:r>
      <w:r w:rsidRPr="00BC775F">
        <w:rPr>
          <w:rFonts w:ascii="Century Gothic" w:hAnsi="Century Gothic"/>
          <w:b/>
          <w:sz w:val="18"/>
          <w:szCs w:val="18"/>
        </w:rPr>
        <w:tab/>
        <w:t>Kolumna basowa - 2 sztuki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</w:t>
      </w:r>
      <w:r w:rsidR="00220692">
        <w:rPr>
          <w:rFonts w:ascii="Century Gothic" w:hAnsi="Century Gothic"/>
          <w:sz w:val="18"/>
          <w:szCs w:val="18"/>
        </w:rPr>
        <w:t xml:space="preserve"> </w:t>
      </w:r>
      <w:r w:rsidRPr="00BC775F">
        <w:rPr>
          <w:rFonts w:ascii="Century Gothic" w:hAnsi="Century Gothic"/>
          <w:sz w:val="18"/>
          <w:szCs w:val="18"/>
        </w:rPr>
        <w:t xml:space="preserve">Aktywna kolumna </w:t>
      </w:r>
      <w:proofErr w:type="spellStart"/>
      <w:r w:rsidRPr="00BC775F">
        <w:rPr>
          <w:rFonts w:ascii="Century Gothic" w:hAnsi="Century Gothic"/>
          <w:sz w:val="18"/>
          <w:szCs w:val="18"/>
        </w:rPr>
        <w:t>subniskotonowa</w:t>
      </w:r>
      <w:proofErr w:type="spellEnd"/>
      <w:r w:rsidRPr="00BC775F">
        <w:rPr>
          <w:rFonts w:ascii="Century Gothic" w:hAnsi="Century Gothic"/>
          <w:sz w:val="18"/>
          <w:szCs w:val="18"/>
        </w:rPr>
        <w:t xml:space="preserve"> (</w:t>
      </w:r>
      <w:proofErr w:type="spellStart"/>
      <w:r w:rsidRPr="00BC775F">
        <w:rPr>
          <w:rFonts w:ascii="Century Gothic" w:hAnsi="Century Gothic"/>
          <w:sz w:val="18"/>
          <w:szCs w:val="18"/>
        </w:rPr>
        <w:t>powered</w:t>
      </w:r>
      <w:proofErr w:type="spellEnd"/>
      <w:r w:rsidRPr="00BC775F">
        <w:rPr>
          <w:rFonts w:ascii="Century Gothic" w:hAnsi="Century Gothic"/>
          <w:sz w:val="18"/>
          <w:szCs w:val="18"/>
        </w:rPr>
        <w:t xml:space="preserve"> </w:t>
      </w:r>
      <w:proofErr w:type="spellStart"/>
      <w:r w:rsidRPr="00BC775F">
        <w:rPr>
          <w:rFonts w:ascii="Century Gothic" w:hAnsi="Century Gothic"/>
          <w:sz w:val="18"/>
          <w:szCs w:val="18"/>
        </w:rPr>
        <w:t>subwoofer</w:t>
      </w:r>
      <w:proofErr w:type="spellEnd"/>
      <w:r w:rsidRPr="00BC775F">
        <w:rPr>
          <w:rFonts w:ascii="Century Gothic" w:hAnsi="Century Gothic"/>
          <w:sz w:val="18"/>
          <w:szCs w:val="18"/>
        </w:rPr>
        <w:t>) z wbudowanym wzmacniaczem i DSP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</w:t>
      </w:r>
      <w:r w:rsidR="00220692">
        <w:rPr>
          <w:rFonts w:ascii="Century Gothic" w:hAnsi="Century Gothic"/>
          <w:sz w:val="18"/>
          <w:szCs w:val="18"/>
        </w:rPr>
        <w:t xml:space="preserve"> </w:t>
      </w:r>
      <w:r w:rsidRPr="00BC775F">
        <w:rPr>
          <w:rFonts w:ascii="Century Gothic" w:hAnsi="Century Gothic"/>
          <w:sz w:val="18"/>
          <w:szCs w:val="18"/>
        </w:rPr>
        <w:t xml:space="preserve">Konfiguracja: </w:t>
      </w:r>
      <w:proofErr w:type="spellStart"/>
      <w:r w:rsidRPr="00BC775F">
        <w:rPr>
          <w:rFonts w:ascii="Century Gothic" w:hAnsi="Century Gothic"/>
          <w:sz w:val="18"/>
          <w:szCs w:val="18"/>
        </w:rPr>
        <w:t>subwoofer</w:t>
      </w:r>
      <w:proofErr w:type="spellEnd"/>
      <w:r w:rsidRPr="00BC775F">
        <w:rPr>
          <w:rFonts w:ascii="Century Gothic" w:hAnsi="Century Gothic"/>
          <w:sz w:val="18"/>
          <w:szCs w:val="18"/>
        </w:rPr>
        <w:t xml:space="preserve"> bas-</w:t>
      </w:r>
      <w:proofErr w:type="spellStart"/>
      <w:r w:rsidRPr="00BC775F">
        <w:rPr>
          <w:rFonts w:ascii="Century Gothic" w:hAnsi="Century Gothic"/>
          <w:sz w:val="18"/>
          <w:szCs w:val="18"/>
        </w:rPr>
        <w:t>reflex</w:t>
      </w:r>
      <w:proofErr w:type="spellEnd"/>
      <w:r w:rsidRPr="00BC775F">
        <w:rPr>
          <w:rFonts w:ascii="Century Gothic" w:hAnsi="Century Gothic"/>
          <w:sz w:val="18"/>
          <w:szCs w:val="18"/>
        </w:rPr>
        <w:t xml:space="preserve"> z przetwornikiem o dużej średnicy przeznaczony do uzupełniania systemów PA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</w:t>
      </w:r>
      <w:r w:rsidR="00220692">
        <w:rPr>
          <w:rFonts w:ascii="Century Gothic" w:hAnsi="Century Gothic"/>
          <w:sz w:val="18"/>
          <w:szCs w:val="18"/>
        </w:rPr>
        <w:t xml:space="preserve"> </w:t>
      </w:r>
      <w:r w:rsidRPr="00BC775F">
        <w:rPr>
          <w:rFonts w:ascii="Century Gothic" w:hAnsi="Century Gothic"/>
          <w:sz w:val="18"/>
          <w:szCs w:val="18"/>
        </w:rPr>
        <w:t xml:space="preserve">Zakres częstotliwości przenoszenia (-3 </w:t>
      </w:r>
      <w:proofErr w:type="spellStart"/>
      <w:r w:rsidRPr="00BC775F">
        <w:rPr>
          <w:rFonts w:ascii="Century Gothic" w:hAnsi="Century Gothic"/>
          <w:sz w:val="18"/>
          <w:szCs w:val="18"/>
        </w:rPr>
        <w:t>dB</w:t>
      </w:r>
      <w:proofErr w:type="spellEnd"/>
      <w:r w:rsidRPr="00BC775F">
        <w:rPr>
          <w:rFonts w:ascii="Century Gothic" w:hAnsi="Century Gothic"/>
          <w:sz w:val="18"/>
          <w:szCs w:val="18"/>
        </w:rPr>
        <w:t xml:space="preserve">) w zakresie od 29 </w:t>
      </w:r>
      <w:proofErr w:type="spellStart"/>
      <w:r w:rsidRPr="00BC775F">
        <w:rPr>
          <w:rFonts w:ascii="Century Gothic" w:hAnsi="Century Gothic"/>
          <w:sz w:val="18"/>
          <w:szCs w:val="18"/>
        </w:rPr>
        <w:t>Hz</w:t>
      </w:r>
      <w:proofErr w:type="spellEnd"/>
      <w:r w:rsidRPr="00BC775F">
        <w:rPr>
          <w:rFonts w:ascii="Century Gothic" w:hAnsi="Century Gothic"/>
          <w:sz w:val="18"/>
          <w:szCs w:val="18"/>
        </w:rPr>
        <w:t xml:space="preserve"> do 150 </w:t>
      </w:r>
      <w:proofErr w:type="spellStart"/>
      <w:r w:rsidRPr="00BC775F">
        <w:rPr>
          <w:rFonts w:ascii="Century Gothic" w:hAnsi="Century Gothic"/>
          <w:sz w:val="18"/>
          <w:szCs w:val="18"/>
        </w:rPr>
        <w:t>Hz</w:t>
      </w:r>
      <w:proofErr w:type="spellEnd"/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</w:t>
      </w:r>
      <w:r w:rsidR="00220692">
        <w:rPr>
          <w:rFonts w:ascii="Century Gothic" w:hAnsi="Century Gothic"/>
          <w:sz w:val="18"/>
          <w:szCs w:val="18"/>
        </w:rPr>
        <w:t xml:space="preserve"> </w:t>
      </w:r>
      <w:r w:rsidRPr="00BC775F">
        <w:rPr>
          <w:rFonts w:ascii="Century Gothic" w:hAnsi="Century Gothic"/>
          <w:sz w:val="18"/>
          <w:szCs w:val="18"/>
        </w:rPr>
        <w:t xml:space="preserve">Zakres częstotliwości przenoszenia (-10 </w:t>
      </w:r>
      <w:proofErr w:type="spellStart"/>
      <w:r w:rsidRPr="00BC775F">
        <w:rPr>
          <w:rFonts w:ascii="Century Gothic" w:hAnsi="Century Gothic"/>
          <w:sz w:val="18"/>
          <w:szCs w:val="18"/>
        </w:rPr>
        <w:t>dB</w:t>
      </w:r>
      <w:proofErr w:type="spellEnd"/>
      <w:r w:rsidRPr="00BC775F">
        <w:rPr>
          <w:rFonts w:ascii="Century Gothic" w:hAnsi="Century Gothic"/>
          <w:sz w:val="18"/>
          <w:szCs w:val="18"/>
        </w:rPr>
        <w:t xml:space="preserve">) w zakresie od 35 </w:t>
      </w:r>
      <w:proofErr w:type="spellStart"/>
      <w:r w:rsidRPr="00BC775F">
        <w:rPr>
          <w:rFonts w:ascii="Century Gothic" w:hAnsi="Century Gothic"/>
          <w:sz w:val="18"/>
          <w:szCs w:val="18"/>
        </w:rPr>
        <w:t>Hz</w:t>
      </w:r>
      <w:proofErr w:type="spellEnd"/>
      <w:r w:rsidRPr="00BC775F">
        <w:rPr>
          <w:rFonts w:ascii="Century Gothic" w:hAnsi="Century Gothic"/>
          <w:sz w:val="18"/>
          <w:szCs w:val="18"/>
        </w:rPr>
        <w:t xml:space="preserve"> do 120 </w:t>
      </w:r>
      <w:proofErr w:type="spellStart"/>
      <w:r w:rsidRPr="00BC775F">
        <w:rPr>
          <w:rFonts w:ascii="Century Gothic" w:hAnsi="Century Gothic"/>
          <w:sz w:val="18"/>
          <w:szCs w:val="18"/>
        </w:rPr>
        <w:t>Hz</w:t>
      </w:r>
      <w:proofErr w:type="spellEnd"/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</w:t>
      </w:r>
      <w:r w:rsidR="00220692">
        <w:rPr>
          <w:rFonts w:ascii="Century Gothic" w:hAnsi="Century Gothic"/>
          <w:sz w:val="18"/>
          <w:szCs w:val="18"/>
        </w:rPr>
        <w:t xml:space="preserve"> </w:t>
      </w:r>
      <w:r w:rsidRPr="00BC775F">
        <w:rPr>
          <w:rFonts w:ascii="Century Gothic" w:hAnsi="Century Gothic"/>
          <w:sz w:val="18"/>
          <w:szCs w:val="18"/>
        </w:rPr>
        <w:t xml:space="preserve">Maksymalne ciśnienie akustyczne (SPL) @ 1 m w zakresie od 135 </w:t>
      </w:r>
      <w:proofErr w:type="spellStart"/>
      <w:r w:rsidRPr="00BC775F">
        <w:rPr>
          <w:rFonts w:ascii="Century Gothic" w:hAnsi="Century Gothic"/>
          <w:sz w:val="18"/>
          <w:szCs w:val="18"/>
        </w:rPr>
        <w:t>dB</w:t>
      </w:r>
      <w:proofErr w:type="spellEnd"/>
      <w:r w:rsidRPr="00BC775F">
        <w:rPr>
          <w:rFonts w:ascii="Century Gothic" w:hAnsi="Century Gothic"/>
          <w:sz w:val="18"/>
          <w:szCs w:val="18"/>
        </w:rPr>
        <w:t xml:space="preserve"> do 140 </w:t>
      </w:r>
      <w:proofErr w:type="spellStart"/>
      <w:r w:rsidRPr="00BC775F">
        <w:rPr>
          <w:rFonts w:ascii="Century Gothic" w:hAnsi="Century Gothic"/>
          <w:sz w:val="18"/>
          <w:szCs w:val="18"/>
        </w:rPr>
        <w:t>dB</w:t>
      </w:r>
      <w:proofErr w:type="spellEnd"/>
      <w:r w:rsidRPr="00BC775F">
        <w:rPr>
          <w:rFonts w:ascii="Century Gothic" w:hAnsi="Century Gothic"/>
          <w:sz w:val="18"/>
          <w:szCs w:val="18"/>
        </w:rPr>
        <w:t xml:space="preserve"> 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</w:t>
      </w:r>
      <w:r w:rsidR="00220692">
        <w:rPr>
          <w:rFonts w:ascii="Century Gothic" w:hAnsi="Century Gothic"/>
          <w:sz w:val="18"/>
          <w:szCs w:val="18"/>
        </w:rPr>
        <w:t xml:space="preserve"> </w:t>
      </w:r>
      <w:r w:rsidRPr="00BC775F">
        <w:rPr>
          <w:rFonts w:ascii="Century Gothic" w:hAnsi="Century Gothic"/>
          <w:sz w:val="18"/>
          <w:szCs w:val="18"/>
        </w:rPr>
        <w:t>Moc wzmacniacza (ciągła) w zakresie od 700 W do 900 W RMS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</w:t>
      </w:r>
      <w:r w:rsidR="00220692">
        <w:rPr>
          <w:rFonts w:ascii="Century Gothic" w:hAnsi="Century Gothic"/>
          <w:sz w:val="18"/>
          <w:szCs w:val="18"/>
        </w:rPr>
        <w:t xml:space="preserve"> </w:t>
      </w:r>
      <w:r w:rsidRPr="00BC775F">
        <w:rPr>
          <w:rFonts w:ascii="Century Gothic" w:hAnsi="Century Gothic"/>
          <w:sz w:val="18"/>
          <w:szCs w:val="18"/>
        </w:rPr>
        <w:t xml:space="preserve">Moc wzmacniacza (szczytowa) w zakresie od 900 W do 1200 W </w:t>
      </w:r>
      <w:proofErr w:type="spellStart"/>
      <w:r w:rsidRPr="00BC775F">
        <w:rPr>
          <w:rFonts w:ascii="Century Gothic" w:hAnsi="Century Gothic"/>
          <w:sz w:val="18"/>
          <w:szCs w:val="18"/>
        </w:rPr>
        <w:t>Peak</w:t>
      </w:r>
      <w:proofErr w:type="spellEnd"/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</w:t>
      </w:r>
      <w:r w:rsidR="00220692">
        <w:rPr>
          <w:rFonts w:ascii="Century Gothic" w:hAnsi="Century Gothic"/>
          <w:sz w:val="18"/>
          <w:szCs w:val="18"/>
        </w:rPr>
        <w:t xml:space="preserve"> </w:t>
      </w:r>
      <w:r w:rsidRPr="00BC775F">
        <w:rPr>
          <w:rFonts w:ascii="Century Gothic" w:hAnsi="Century Gothic"/>
          <w:sz w:val="18"/>
          <w:szCs w:val="18"/>
        </w:rPr>
        <w:t xml:space="preserve">Przetwornik </w:t>
      </w:r>
      <w:proofErr w:type="spellStart"/>
      <w:r w:rsidRPr="00BC775F">
        <w:rPr>
          <w:rFonts w:ascii="Century Gothic" w:hAnsi="Century Gothic"/>
          <w:sz w:val="18"/>
          <w:szCs w:val="18"/>
        </w:rPr>
        <w:t>niskotonowy</w:t>
      </w:r>
      <w:proofErr w:type="spellEnd"/>
      <w:r w:rsidRPr="00BC775F">
        <w:rPr>
          <w:rFonts w:ascii="Century Gothic" w:hAnsi="Century Gothic"/>
          <w:sz w:val="18"/>
          <w:szCs w:val="18"/>
        </w:rPr>
        <w:t>: 18-calowy (ok. 460 mm) driver o wysokiej mocy i efektywności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</w:t>
      </w:r>
      <w:r w:rsidR="00220692">
        <w:rPr>
          <w:rFonts w:ascii="Century Gothic" w:hAnsi="Century Gothic"/>
          <w:sz w:val="18"/>
          <w:szCs w:val="18"/>
        </w:rPr>
        <w:t xml:space="preserve"> </w:t>
      </w:r>
      <w:r w:rsidRPr="00BC775F">
        <w:rPr>
          <w:rFonts w:ascii="Century Gothic" w:hAnsi="Century Gothic"/>
          <w:sz w:val="18"/>
          <w:szCs w:val="18"/>
        </w:rPr>
        <w:t xml:space="preserve">DSP / procesor sygnału: możliwość konfiguracji korekcji (minimum 20 filtrów parametrycznych PEQ) oraz </w:t>
      </w:r>
      <w:proofErr w:type="spellStart"/>
      <w:r w:rsidRPr="00BC775F">
        <w:rPr>
          <w:rFonts w:ascii="Century Gothic" w:hAnsi="Century Gothic"/>
          <w:sz w:val="18"/>
          <w:szCs w:val="18"/>
        </w:rPr>
        <w:t>presetów</w:t>
      </w:r>
      <w:proofErr w:type="spellEnd"/>
      <w:r w:rsidRPr="00BC775F">
        <w:rPr>
          <w:rFonts w:ascii="Century Gothic" w:hAnsi="Century Gothic"/>
          <w:sz w:val="18"/>
          <w:szCs w:val="18"/>
        </w:rPr>
        <w:t xml:space="preserve"> użytkownika w zakresie od 20 do 60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</w:t>
      </w:r>
      <w:r w:rsidR="00220692">
        <w:rPr>
          <w:rFonts w:ascii="Century Gothic" w:hAnsi="Century Gothic"/>
          <w:sz w:val="18"/>
          <w:szCs w:val="18"/>
        </w:rPr>
        <w:t xml:space="preserve"> </w:t>
      </w:r>
      <w:r w:rsidRPr="00BC775F">
        <w:rPr>
          <w:rFonts w:ascii="Century Gothic" w:hAnsi="Century Gothic"/>
          <w:sz w:val="18"/>
          <w:szCs w:val="18"/>
        </w:rPr>
        <w:t>Wyświetlacz i kontrola DSP: LCD lub równoważne narzędzie sterowania z możliwością regulacji parametrów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</w:t>
      </w:r>
      <w:r w:rsidR="00220692">
        <w:rPr>
          <w:rFonts w:ascii="Century Gothic" w:hAnsi="Century Gothic"/>
          <w:sz w:val="18"/>
          <w:szCs w:val="18"/>
        </w:rPr>
        <w:t xml:space="preserve"> </w:t>
      </w:r>
      <w:r w:rsidRPr="00BC775F">
        <w:rPr>
          <w:rFonts w:ascii="Century Gothic" w:hAnsi="Century Gothic"/>
          <w:sz w:val="18"/>
          <w:szCs w:val="18"/>
        </w:rPr>
        <w:t>Wejścia sygnałowe: złącza XLR i/lub 1/4" (TRS) kompatybilne z sygnałami liniowymi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</w:t>
      </w:r>
      <w:r w:rsidR="00220692">
        <w:rPr>
          <w:rFonts w:ascii="Century Gothic" w:hAnsi="Century Gothic"/>
          <w:sz w:val="18"/>
          <w:szCs w:val="18"/>
        </w:rPr>
        <w:t xml:space="preserve"> </w:t>
      </w:r>
      <w:r w:rsidRPr="00BC775F">
        <w:rPr>
          <w:rFonts w:ascii="Century Gothic" w:hAnsi="Century Gothic"/>
          <w:sz w:val="18"/>
          <w:szCs w:val="18"/>
        </w:rPr>
        <w:t>Wyjścia sygnałowe: minimum 2 × XLR (Link/</w:t>
      </w:r>
      <w:proofErr w:type="spellStart"/>
      <w:r w:rsidRPr="00BC775F">
        <w:rPr>
          <w:rFonts w:ascii="Century Gothic" w:hAnsi="Century Gothic"/>
          <w:sz w:val="18"/>
          <w:szCs w:val="18"/>
        </w:rPr>
        <w:t>Thru</w:t>
      </w:r>
      <w:proofErr w:type="spellEnd"/>
      <w:r w:rsidRPr="00BC775F">
        <w:rPr>
          <w:rFonts w:ascii="Century Gothic" w:hAnsi="Century Gothic"/>
          <w:sz w:val="18"/>
          <w:szCs w:val="18"/>
        </w:rPr>
        <w:t>)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</w:t>
      </w:r>
      <w:r w:rsidR="00220692">
        <w:rPr>
          <w:rFonts w:ascii="Century Gothic" w:hAnsi="Century Gothic"/>
          <w:sz w:val="18"/>
          <w:szCs w:val="18"/>
        </w:rPr>
        <w:t xml:space="preserve"> </w:t>
      </w:r>
      <w:r w:rsidRPr="00BC775F">
        <w:rPr>
          <w:rFonts w:ascii="Century Gothic" w:hAnsi="Century Gothic"/>
          <w:sz w:val="18"/>
          <w:szCs w:val="18"/>
        </w:rPr>
        <w:t>Obudowa: sklejka o wysokiej wytrzymałości (min. 18 mm) z powłoką odporną na zarysowania i uderzenia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</w:t>
      </w:r>
      <w:r w:rsidR="00220692">
        <w:rPr>
          <w:rFonts w:ascii="Century Gothic" w:hAnsi="Century Gothic"/>
          <w:sz w:val="18"/>
          <w:szCs w:val="18"/>
        </w:rPr>
        <w:t xml:space="preserve"> </w:t>
      </w:r>
      <w:r w:rsidRPr="00BC775F">
        <w:rPr>
          <w:rFonts w:ascii="Century Gothic" w:hAnsi="Century Gothic"/>
          <w:sz w:val="18"/>
          <w:szCs w:val="18"/>
        </w:rPr>
        <w:t>Punkty montażowe / zawieszenia: gwinty M10 oraz kołnierz M20 do montażu na statywie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lastRenderedPageBreak/>
        <w:t>-</w:t>
      </w:r>
      <w:r w:rsidR="00220692">
        <w:rPr>
          <w:rFonts w:ascii="Century Gothic" w:hAnsi="Century Gothic"/>
          <w:sz w:val="18"/>
          <w:szCs w:val="18"/>
        </w:rPr>
        <w:t xml:space="preserve"> </w:t>
      </w:r>
      <w:r w:rsidRPr="00BC775F">
        <w:rPr>
          <w:rFonts w:ascii="Century Gothic" w:hAnsi="Century Gothic"/>
          <w:sz w:val="18"/>
          <w:szCs w:val="18"/>
        </w:rPr>
        <w:t xml:space="preserve">Zasilanie: sieć 230 V~ 50/60 </w:t>
      </w:r>
      <w:proofErr w:type="spellStart"/>
      <w:r w:rsidRPr="00BC775F">
        <w:rPr>
          <w:rFonts w:ascii="Century Gothic" w:hAnsi="Century Gothic"/>
          <w:sz w:val="18"/>
          <w:szCs w:val="18"/>
        </w:rPr>
        <w:t>Hz</w:t>
      </w:r>
      <w:proofErr w:type="spellEnd"/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</w:t>
      </w:r>
      <w:r w:rsidR="00220692">
        <w:rPr>
          <w:rFonts w:ascii="Century Gothic" w:hAnsi="Century Gothic"/>
          <w:sz w:val="18"/>
          <w:szCs w:val="18"/>
        </w:rPr>
        <w:t xml:space="preserve"> </w:t>
      </w:r>
      <w:r w:rsidRPr="00BC775F">
        <w:rPr>
          <w:rFonts w:ascii="Century Gothic" w:hAnsi="Century Gothic"/>
          <w:sz w:val="18"/>
          <w:szCs w:val="18"/>
        </w:rPr>
        <w:t>Wymiary (wysokość x szerokość x głębokość) w zakresie od 570 mm do 590 mm × 680 mm do 700 mm × 670 mm do 700 mm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</w:t>
      </w:r>
      <w:r w:rsidR="00220692">
        <w:rPr>
          <w:rFonts w:ascii="Century Gothic" w:hAnsi="Century Gothic"/>
          <w:sz w:val="18"/>
          <w:szCs w:val="18"/>
        </w:rPr>
        <w:t xml:space="preserve"> </w:t>
      </w:r>
      <w:r w:rsidRPr="00BC775F">
        <w:rPr>
          <w:rFonts w:ascii="Century Gothic" w:hAnsi="Century Gothic"/>
          <w:sz w:val="18"/>
          <w:szCs w:val="18"/>
        </w:rPr>
        <w:t>Waga netto w zakresie od 38 kg do 42 kg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</w:t>
      </w:r>
      <w:r w:rsidR="00220692">
        <w:rPr>
          <w:rFonts w:ascii="Century Gothic" w:hAnsi="Century Gothic"/>
          <w:sz w:val="18"/>
          <w:szCs w:val="18"/>
        </w:rPr>
        <w:t xml:space="preserve"> </w:t>
      </w:r>
      <w:r w:rsidRPr="00BC775F">
        <w:rPr>
          <w:rFonts w:ascii="Century Gothic" w:hAnsi="Century Gothic"/>
          <w:sz w:val="18"/>
          <w:szCs w:val="18"/>
        </w:rPr>
        <w:t>Przeznaczenie: profesjonalne systemy nagłośnienia, instalacje mobilne i stacjonarne wymagające silnego wzmocnienia niskich częstotliwości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b/>
          <w:sz w:val="18"/>
          <w:szCs w:val="18"/>
        </w:rPr>
      </w:pPr>
      <w:r w:rsidRPr="00BC775F">
        <w:rPr>
          <w:rFonts w:ascii="Century Gothic" w:hAnsi="Century Gothic"/>
          <w:b/>
          <w:sz w:val="18"/>
          <w:szCs w:val="18"/>
        </w:rPr>
        <w:t>6.</w:t>
      </w:r>
      <w:r w:rsidRPr="00BC775F">
        <w:rPr>
          <w:rFonts w:ascii="Century Gothic" w:hAnsi="Century Gothic"/>
          <w:b/>
          <w:sz w:val="18"/>
          <w:szCs w:val="18"/>
        </w:rPr>
        <w:tab/>
        <w:t>Kolumna odsłuchowa - 2 sztuki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 xml:space="preserve">-Ogólna moc RMS wzmacniacza w zakresie od 600 W do 800 W (sumaryczna moc sekcji </w:t>
      </w:r>
      <w:proofErr w:type="spellStart"/>
      <w:r w:rsidRPr="00BC775F">
        <w:rPr>
          <w:rFonts w:ascii="Century Gothic" w:hAnsi="Century Gothic"/>
          <w:sz w:val="18"/>
          <w:szCs w:val="18"/>
        </w:rPr>
        <w:t>niskotonowej</w:t>
      </w:r>
      <w:proofErr w:type="spellEnd"/>
      <w:r w:rsidRPr="00BC775F">
        <w:rPr>
          <w:rFonts w:ascii="Century Gothic" w:hAnsi="Century Gothic"/>
          <w:sz w:val="18"/>
          <w:szCs w:val="18"/>
        </w:rPr>
        <w:t xml:space="preserve"> i wysokotonowej)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-Moc maksymalna wzmacniacza w zakresie od 1200 W do 1600 W (krótkotrwała)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 xml:space="preserve">-Pasmo przenoszenia w zakresie od 70 </w:t>
      </w:r>
      <w:proofErr w:type="spellStart"/>
      <w:r w:rsidRPr="00BC775F">
        <w:rPr>
          <w:rFonts w:ascii="Century Gothic" w:hAnsi="Century Gothic"/>
          <w:sz w:val="18"/>
          <w:szCs w:val="18"/>
        </w:rPr>
        <w:t>Hz</w:t>
      </w:r>
      <w:proofErr w:type="spellEnd"/>
      <w:r w:rsidRPr="00BC775F">
        <w:rPr>
          <w:rFonts w:ascii="Century Gothic" w:hAnsi="Century Gothic"/>
          <w:sz w:val="18"/>
          <w:szCs w:val="18"/>
        </w:rPr>
        <w:t xml:space="preserve"> do 20 kHz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 xml:space="preserve">-Maksymalny poziom ciśnienia akustycznego SPL (maks.) w zakresie od 120 </w:t>
      </w:r>
      <w:proofErr w:type="spellStart"/>
      <w:r w:rsidRPr="00BC775F">
        <w:rPr>
          <w:rFonts w:ascii="Century Gothic" w:hAnsi="Century Gothic"/>
          <w:sz w:val="18"/>
          <w:szCs w:val="18"/>
        </w:rPr>
        <w:t>dB</w:t>
      </w:r>
      <w:proofErr w:type="spellEnd"/>
      <w:r w:rsidRPr="00BC775F">
        <w:rPr>
          <w:rFonts w:ascii="Century Gothic" w:hAnsi="Century Gothic"/>
          <w:sz w:val="18"/>
          <w:szCs w:val="18"/>
        </w:rPr>
        <w:t xml:space="preserve"> do 130 </w:t>
      </w:r>
      <w:proofErr w:type="spellStart"/>
      <w:r w:rsidRPr="00BC775F">
        <w:rPr>
          <w:rFonts w:ascii="Century Gothic" w:hAnsi="Century Gothic"/>
          <w:sz w:val="18"/>
          <w:szCs w:val="18"/>
        </w:rPr>
        <w:t>dB</w:t>
      </w:r>
      <w:proofErr w:type="spellEnd"/>
      <w:r w:rsidRPr="00BC775F">
        <w:rPr>
          <w:rFonts w:ascii="Century Gothic" w:hAnsi="Century Gothic"/>
          <w:sz w:val="18"/>
          <w:szCs w:val="18"/>
        </w:rPr>
        <w:t xml:space="preserve"> @ 1 m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 xml:space="preserve">-Filtr </w:t>
      </w:r>
      <w:proofErr w:type="spellStart"/>
      <w:r w:rsidRPr="00BC775F">
        <w:rPr>
          <w:rFonts w:ascii="Century Gothic" w:hAnsi="Century Gothic"/>
          <w:sz w:val="18"/>
          <w:szCs w:val="18"/>
        </w:rPr>
        <w:t>crossover</w:t>
      </w:r>
      <w:proofErr w:type="spellEnd"/>
      <w:r w:rsidRPr="00BC775F">
        <w:rPr>
          <w:rFonts w:ascii="Century Gothic" w:hAnsi="Century Gothic"/>
          <w:sz w:val="18"/>
          <w:szCs w:val="18"/>
        </w:rPr>
        <w:t xml:space="preserve"> / częstotliwość podziału w zakresie od 1500 </w:t>
      </w:r>
      <w:proofErr w:type="spellStart"/>
      <w:r w:rsidRPr="00BC775F">
        <w:rPr>
          <w:rFonts w:ascii="Century Gothic" w:hAnsi="Century Gothic"/>
          <w:sz w:val="18"/>
          <w:szCs w:val="18"/>
        </w:rPr>
        <w:t>Hz</w:t>
      </w:r>
      <w:proofErr w:type="spellEnd"/>
      <w:r w:rsidRPr="00BC775F">
        <w:rPr>
          <w:rFonts w:ascii="Century Gothic" w:hAnsi="Century Gothic"/>
          <w:sz w:val="18"/>
          <w:szCs w:val="18"/>
        </w:rPr>
        <w:t xml:space="preserve"> do 2000 </w:t>
      </w:r>
      <w:proofErr w:type="spellStart"/>
      <w:r w:rsidRPr="00BC775F">
        <w:rPr>
          <w:rFonts w:ascii="Century Gothic" w:hAnsi="Century Gothic"/>
          <w:sz w:val="18"/>
          <w:szCs w:val="18"/>
        </w:rPr>
        <w:t>Hz</w:t>
      </w:r>
      <w:proofErr w:type="spellEnd"/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 xml:space="preserve">-Głośnik </w:t>
      </w:r>
      <w:proofErr w:type="spellStart"/>
      <w:r w:rsidRPr="00BC775F">
        <w:rPr>
          <w:rFonts w:ascii="Century Gothic" w:hAnsi="Century Gothic"/>
          <w:sz w:val="18"/>
          <w:szCs w:val="18"/>
        </w:rPr>
        <w:t>niskotonowy</w:t>
      </w:r>
      <w:proofErr w:type="spellEnd"/>
      <w:r w:rsidRPr="00BC775F">
        <w:rPr>
          <w:rFonts w:ascii="Century Gothic" w:hAnsi="Century Gothic"/>
          <w:sz w:val="18"/>
          <w:szCs w:val="18"/>
        </w:rPr>
        <w:t>: średnica w zakresie od 200 mm do 220 mm (≈ 8″)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-Głośnik wysokotonowy: przetwornik kompresyjny o średnicy w zakresie od 1,25″ do 1,5″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-Wzmocnienie tonów niskich: klasa D lub równoważna o mocy w zakresie od 300 W do 400 W RMS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-Wzmocnienie tonów wysokich: klasa AB lub równoważna o mocy w zakresie od 300 W do 400 W RMS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 xml:space="preserve">-Wejścia: minimum 1 symetryczne wejście MIC/LINE z regulacją (XLR/JACK </w:t>
      </w:r>
      <w:proofErr w:type="spellStart"/>
      <w:r w:rsidRPr="00BC775F">
        <w:rPr>
          <w:rFonts w:ascii="Century Gothic" w:hAnsi="Century Gothic"/>
          <w:sz w:val="18"/>
          <w:szCs w:val="18"/>
        </w:rPr>
        <w:t>combo</w:t>
      </w:r>
      <w:proofErr w:type="spellEnd"/>
      <w:r w:rsidRPr="00BC775F">
        <w:rPr>
          <w:rFonts w:ascii="Century Gothic" w:hAnsi="Century Gothic"/>
          <w:sz w:val="18"/>
          <w:szCs w:val="18"/>
        </w:rPr>
        <w:t>)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-Wyjście liniowe w zakresie od 1 do 2 wyjść XLR z przełącznikiem Link/Mix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-Procesor DSP z możliwością ustawiania trybów pracy i korekcji tonów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-Zabezpieczenia: przeciwzwarciowe, termiczne i limiter zabezpieczający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 xml:space="preserve">-Zasilanie: sieć 220–240 V AC, 50 </w:t>
      </w:r>
      <w:proofErr w:type="spellStart"/>
      <w:r w:rsidRPr="00BC775F">
        <w:rPr>
          <w:rFonts w:ascii="Century Gothic" w:hAnsi="Century Gothic"/>
          <w:sz w:val="18"/>
          <w:szCs w:val="18"/>
        </w:rPr>
        <w:t>Hz</w:t>
      </w:r>
      <w:proofErr w:type="spellEnd"/>
      <w:r w:rsidRPr="00BC775F">
        <w:rPr>
          <w:rFonts w:ascii="Century Gothic" w:hAnsi="Century Gothic"/>
          <w:sz w:val="18"/>
          <w:szCs w:val="18"/>
        </w:rPr>
        <w:t xml:space="preserve"> 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-Korpus: obudowa z drewna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-Kolor obudowy: czarny lub grafitowy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-Konstrukcja: metalowa kratka ochronna, uchwyt(y) do przenoszenia, gumowe podkładki antypoślizgowe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-Wymiary (wysokość x szerokość x głębokość) w zakresie od 240 mm – 270 mm × 450 mm – 480 mm × 240 mm – 270 mm</w:t>
      </w:r>
    </w:p>
    <w:p w:rsid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-Waga netto w zakresie od 9 kg do 12 kg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b/>
          <w:sz w:val="18"/>
          <w:szCs w:val="18"/>
        </w:rPr>
      </w:pPr>
      <w:r w:rsidRPr="00BC775F">
        <w:rPr>
          <w:rFonts w:ascii="Century Gothic" w:hAnsi="Century Gothic"/>
          <w:b/>
          <w:sz w:val="18"/>
          <w:szCs w:val="18"/>
        </w:rPr>
        <w:t>7.</w:t>
      </w:r>
      <w:r w:rsidRPr="00BC775F">
        <w:rPr>
          <w:rFonts w:ascii="Century Gothic" w:hAnsi="Century Gothic"/>
          <w:b/>
          <w:sz w:val="18"/>
          <w:szCs w:val="18"/>
        </w:rPr>
        <w:tab/>
        <w:t>Dystans teleskopowy - 2 sztuki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-Konstrukcja: teleskopowa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-Materiał: stal lub stop aluminium o podwyższonej wytrzymałości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-Średnica rury głównej w zakresie od 30 mm do 40 mm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-Średnica rury wewnętrznej w zakresie od 25 mm do 35 mm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lastRenderedPageBreak/>
        <w:t>-Nośność / udźwig min. 30kg.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-Mechanizm blokady: śruba zaciskowa lub rygiel blokujący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-Zakres regulacji teleskopowej z blokadą co kilka centymetrów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-Końcówki mocujące kompatybilne z typowymi adapterami montażowymi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-Gwint M20 na części dolnej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-Kolor: czarny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-Waga w zakresie od 0,8 kg do 1,5 kg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-Przeznaczenie: dystans pomiędzy statywem a kolumną lub innym elementem nagłośnienia wymagającym regulowanej odległości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-Powierzchnia zabezpieczona powłoką lakierniczą lub proszkową dla odporności na korozję i mechaniczne zarysowania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b/>
          <w:sz w:val="18"/>
          <w:szCs w:val="18"/>
        </w:rPr>
      </w:pPr>
      <w:r w:rsidRPr="00BC775F">
        <w:rPr>
          <w:rFonts w:ascii="Century Gothic" w:hAnsi="Century Gothic"/>
          <w:b/>
          <w:sz w:val="18"/>
          <w:szCs w:val="18"/>
        </w:rPr>
        <w:t>8.</w:t>
      </w:r>
      <w:r w:rsidRPr="00BC775F">
        <w:rPr>
          <w:rFonts w:ascii="Century Gothic" w:hAnsi="Century Gothic"/>
          <w:b/>
          <w:sz w:val="18"/>
          <w:szCs w:val="18"/>
        </w:rPr>
        <w:tab/>
        <w:t>kabel mikrofonowy 2m - 4 sztuki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Symetryczny kabel mikrofonowy XLR–XLR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-Konstrukcja przewodu: dwużyłowy z ekranem spiralnym lub plecionym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-Model przewodu: o parametrach technicznych równoważnych do klasy profesjonalnych kabli mikrofonowych o średnicy zewnętrznej w zakresie od 5,8 mm do 6,5 mm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-Przekrój żyły sygnałowej w zakresie od 0,20 mm² do 0,25 mm² (ok. 24 AWG)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-Materiał żył: miedź beztlenowa (OFC)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-Ekranowanie: oplot miedziany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 xml:space="preserve">-Rezystancja żyły do 95 </w:t>
      </w:r>
      <w:proofErr w:type="spellStart"/>
      <w:r w:rsidRPr="00BC775F">
        <w:rPr>
          <w:rFonts w:ascii="Century Gothic" w:hAnsi="Century Gothic"/>
          <w:sz w:val="18"/>
          <w:szCs w:val="18"/>
        </w:rPr>
        <w:t>mΩ</w:t>
      </w:r>
      <w:proofErr w:type="spellEnd"/>
      <w:r w:rsidRPr="00BC775F">
        <w:rPr>
          <w:rFonts w:ascii="Century Gothic" w:hAnsi="Century Gothic"/>
          <w:sz w:val="18"/>
          <w:szCs w:val="18"/>
        </w:rPr>
        <w:t>/m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 xml:space="preserve">-Pojemność żyła–żyła w zakresie od 50 </w:t>
      </w:r>
      <w:proofErr w:type="spellStart"/>
      <w:r w:rsidRPr="00BC775F">
        <w:rPr>
          <w:rFonts w:ascii="Century Gothic" w:hAnsi="Century Gothic"/>
          <w:sz w:val="18"/>
          <w:szCs w:val="18"/>
        </w:rPr>
        <w:t>pF</w:t>
      </w:r>
      <w:proofErr w:type="spellEnd"/>
      <w:r w:rsidRPr="00BC775F">
        <w:rPr>
          <w:rFonts w:ascii="Century Gothic" w:hAnsi="Century Gothic"/>
          <w:sz w:val="18"/>
          <w:szCs w:val="18"/>
        </w:rPr>
        <w:t xml:space="preserve">/m do 70 </w:t>
      </w:r>
      <w:proofErr w:type="spellStart"/>
      <w:r w:rsidRPr="00BC775F">
        <w:rPr>
          <w:rFonts w:ascii="Century Gothic" w:hAnsi="Century Gothic"/>
          <w:sz w:val="18"/>
          <w:szCs w:val="18"/>
        </w:rPr>
        <w:t>pF</w:t>
      </w:r>
      <w:proofErr w:type="spellEnd"/>
      <w:r w:rsidRPr="00BC775F">
        <w:rPr>
          <w:rFonts w:ascii="Century Gothic" w:hAnsi="Century Gothic"/>
          <w:sz w:val="18"/>
          <w:szCs w:val="18"/>
        </w:rPr>
        <w:t>/m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-Długość całkowita kabla w zakresie od 1,8 m do 2,2 m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-Złącze 1: XLR żeńskie 3-pin, metalowa obudowa, styki srebrzone lub pozłacane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-Złącze 2: XLR męskie 3-pin, metalowa obudowa, styki srebrzone lub pozłacane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-Obudowy złączy w kolorze czarnym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-Lutowane połączenia styków, zabezpieczone przed wyrwaniem przewodu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-Płaszcz zewnętrzny: PVC elastyczny, kolor czarny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-Konstrukcja przystosowana do zastosowań scenicznych i studyjnych, odporna na wielokrotne zwijanie i rozwijanie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b/>
          <w:sz w:val="18"/>
          <w:szCs w:val="18"/>
        </w:rPr>
      </w:pPr>
      <w:r w:rsidRPr="00BC775F">
        <w:rPr>
          <w:rFonts w:ascii="Century Gothic" w:hAnsi="Century Gothic"/>
          <w:b/>
          <w:sz w:val="18"/>
          <w:szCs w:val="18"/>
        </w:rPr>
        <w:t>9.</w:t>
      </w:r>
      <w:r w:rsidRPr="00BC775F">
        <w:rPr>
          <w:rFonts w:ascii="Century Gothic" w:hAnsi="Century Gothic"/>
          <w:b/>
          <w:sz w:val="18"/>
          <w:szCs w:val="18"/>
        </w:rPr>
        <w:tab/>
      </w:r>
      <w:bookmarkStart w:id="0" w:name="_Hlk223444222"/>
      <w:r w:rsidR="001F2F30">
        <w:rPr>
          <w:rFonts w:ascii="Century Gothic" w:hAnsi="Century Gothic"/>
          <w:b/>
          <w:sz w:val="18"/>
          <w:szCs w:val="18"/>
        </w:rPr>
        <w:t>K</w:t>
      </w:r>
      <w:r w:rsidRPr="00BC775F">
        <w:rPr>
          <w:rFonts w:ascii="Century Gothic" w:hAnsi="Century Gothic"/>
          <w:b/>
          <w:sz w:val="18"/>
          <w:szCs w:val="18"/>
        </w:rPr>
        <w:t>abel mikrofonowy 5m - 4 sztuki</w:t>
      </w:r>
      <w:bookmarkEnd w:id="0"/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Symetryczny kabel mikrofonowy XLR–XLR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-Konstrukcja przewodu: dwużyłowy z ekranem spiralnym lub plecionym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-Model przewodu: o parametrach technicznych równoważnych do klasy profesjonalnych kabli mikrofonowych o średnicy zewnętrznej w zakresie od 5,8 mm do 6,5 mm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lastRenderedPageBreak/>
        <w:t>-Przekrój żyły sygnałowej w zakresie od 0,20 mm² do 0,25 mm² (ok. 24 AWG)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-Materiał żył: miedź beztlenowa (OFC)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-Ekranowanie: oplot miedziany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 xml:space="preserve">-Rezystancja żyły do 95 </w:t>
      </w:r>
      <w:proofErr w:type="spellStart"/>
      <w:r w:rsidRPr="00BC775F">
        <w:rPr>
          <w:rFonts w:ascii="Century Gothic" w:hAnsi="Century Gothic"/>
          <w:sz w:val="18"/>
          <w:szCs w:val="18"/>
        </w:rPr>
        <w:t>mΩ</w:t>
      </w:r>
      <w:proofErr w:type="spellEnd"/>
      <w:r w:rsidRPr="00BC775F">
        <w:rPr>
          <w:rFonts w:ascii="Century Gothic" w:hAnsi="Century Gothic"/>
          <w:sz w:val="18"/>
          <w:szCs w:val="18"/>
        </w:rPr>
        <w:t>/m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 xml:space="preserve">-Pojemność żyła–żyła w zakresie od 50 </w:t>
      </w:r>
      <w:proofErr w:type="spellStart"/>
      <w:r w:rsidRPr="00BC775F">
        <w:rPr>
          <w:rFonts w:ascii="Century Gothic" w:hAnsi="Century Gothic"/>
          <w:sz w:val="18"/>
          <w:szCs w:val="18"/>
        </w:rPr>
        <w:t>pF</w:t>
      </w:r>
      <w:proofErr w:type="spellEnd"/>
      <w:r w:rsidRPr="00BC775F">
        <w:rPr>
          <w:rFonts w:ascii="Century Gothic" w:hAnsi="Century Gothic"/>
          <w:sz w:val="18"/>
          <w:szCs w:val="18"/>
        </w:rPr>
        <w:t xml:space="preserve">/m do 70 </w:t>
      </w:r>
      <w:proofErr w:type="spellStart"/>
      <w:r w:rsidRPr="00BC775F">
        <w:rPr>
          <w:rFonts w:ascii="Century Gothic" w:hAnsi="Century Gothic"/>
          <w:sz w:val="18"/>
          <w:szCs w:val="18"/>
        </w:rPr>
        <w:t>pF</w:t>
      </w:r>
      <w:proofErr w:type="spellEnd"/>
      <w:r w:rsidRPr="00BC775F">
        <w:rPr>
          <w:rFonts w:ascii="Century Gothic" w:hAnsi="Century Gothic"/>
          <w:sz w:val="18"/>
          <w:szCs w:val="18"/>
        </w:rPr>
        <w:t>/m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-Długość całkowita kabla w zakresie od 4,8 m do 5,2 m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-Złącze 1: XLR żeńskie 3-pin, metalowa obudowa, styki srebrzone lub pozłacane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-Złącze 2: XLR męskie 3-pin, metalowa obudowa, styki srebrzone lub pozłacane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-Obudowy złączy w kolorze czarnym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-Lutowane połączenia styków, zabezpieczone przed wyrwaniem przewodu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-Płaszcz zewnętrzny: PVC elastyczny, kolor czarny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-Konstrukcja przystosowana do zastosowań scenicznych i studyjnych, odporna na wielokrotne zwijanie i rozwijanie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b/>
          <w:sz w:val="18"/>
          <w:szCs w:val="18"/>
        </w:rPr>
      </w:pPr>
      <w:r w:rsidRPr="00BC775F">
        <w:rPr>
          <w:rFonts w:ascii="Century Gothic" w:hAnsi="Century Gothic"/>
          <w:b/>
          <w:sz w:val="18"/>
          <w:szCs w:val="18"/>
        </w:rPr>
        <w:t>10.</w:t>
      </w:r>
      <w:r w:rsidRPr="00BC775F">
        <w:rPr>
          <w:rFonts w:ascii="Century Gothic" w:hAnsi="Century Gothic"/>
          <w:b/>
          <w:sz w:val="18"/>
          <w:szCs w:val="18"/>
        </w:rPr>
        <w:tab/>
      </w:r>
      <w:bookmarkStart w:id="1" w:name="_Hlk223444240"/>
      <w:r w:rsidR="001F2F30">
        <w:rPr>
          <w:rFonts w:ascii="Century Gothic" w:hAnsi="Century Gothic"/>
          <w:b/>
          <w:sz w:val="18"/>
          <w:szCs w:val="18"/>
        </w:rPr>
        <w:t>K</w:t>
      </w:r>
      <w:r w:rsidRPr="00BC775F">
        <w:rPr>
          <w:rFonts w:ascii="Century Gothic" w:hAnsi="Century Gothic"/>
          <w:b/>
          <w:sz w:val="18"/>
          <w:szCs w:val="18"/>
        </w:rPr>
        <w:t>abel mikrofonowy 10m - 6 sztuk</w:t>
      </w:r>
    </w:p>
    <w:bookmarkEnd w:id="1"/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Symetryczny kabel mikrofonowy XLR–XLR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-Konstrukcja przewodu: dwużyłowy z ekranem spiralnym lub plecionym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-Model przewodu: o parametrach technicznych równoważnych do klasy profesjonalnych kabli mikrofonowych o średnicy zewnętrznej w zakresie od 5,8 mm do 6,5 mm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-Przekrój żyły sygnałowej w zakresie od 0,20 mm² do 0,25 mm² (ok. 24 AWG)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-Materiał żył: miedź beztlenowa (OFC)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-Ekranowanie: oplot miedziany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 xml:space="preserve">-Rezystancja żyły do 95 </w:t>
      </w:r>
      <w:proofErr w:type="spellStart"/>
      <w:r w:rsidRPr="00BC775F">
        <w:rPr>
          <w:rFonts w:ascii="Century Gothic" w:hAnsi="Century Gothic"/>
          <w:sz w:val="18"/>
          <w:szCs w:val="18"/>
        </w:rPr>
        <w:t>mΩ</w:t>
      </w:r>
      <w:proofErr w:type="spellEnd"/>
      <w:r w:rsidRPr="00BC775F">
        <w:rPr>
          <w:rFonts w:ascii="Century Gothic" w:hAnsi="Century Gothic"/>
          <w:sz w:val="18"/>
          <w:szCs w:val="18"/>
        </w:rPr>
        <w:t>/m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 xml:space="preserve">-Pojemność żyła–żyła w zakresie od 50 </w:t>
      </w:r>
      <w:proofErr w:type="spellStart"/>
      <w:r w:rsidRPr="00BC775F">
        <w:rPr>
          <w:rFonts w:ascii="Century Gothic" w:hAnsi="Century Gothic"/>
          <w:sz w:val="18"/>
          <w:szCs w:val="18"/>
        </w:rPr>
        <w:t>pF</w:t>
      </w:r>
      <w:proofErr w:type="spellEnd"/>
      <w:r w:rsidRPr="00BC775F">
        <w:rPr>
          <w:rFonts w:ascii="Century Gothic" w:hAnsi="Century Gothic"/>
          <w:sz w:val="18"/>
          <w:szCs w:val="18"/>
        </w:rPr>
        <w:t xml:space="preserve">/m do 70 </w:t>
      </w:r>
      <w:proofErr w:type="spellStart"/>
      <w:r w:rsidRPr="00BC775F">
        <w:rPr>
          <w:rFonts w:ascii="Century Gothic" w:hAnsi="Century Gothic"/>
          <w:sz w:val="18"/>
          <w:szCs w:val="18"/>
        </w:rPr>
        <w:t>pF</w:t>
      </w:r>
      <w:proofErr w:type="spellEnd"/>
      <w:r w:rsidRPr="00BC775F">
        <w:rPr>
          <w:rFonts w:ascii="Century Gothic" w:hAnsi="Century Gothic"/>
          <w:sz w:val="18"/>
          <w:szCs w:val="18"/>
        </w:rPr>
        <w:t>/m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-Długość całkowita kabla w zakresie od 9,8 m do 10,2 m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-Złącze 1: XLR żeńskie 3-pin, metalowa obudowa, styki srebrzone lub pozłacane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-Złącze 2: XLR męskie 3-pin, metalowa obudowa, styki srebrzone lub pozłacane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-Obudowy złączy w kolorze czarnym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-Lutowane połączenia styków, zabezpieczone przed wyrwaniem przewodu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-Płaszcz zewnętrzny: PVC elastyczny, kolor czarny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-Konstrukcja przystosowana do zastosowań scenicznych i studyjnych, odporna na wielokrotne zwijanie i rozwijanie</w:t>
      </w:r>
    </w:p>
    <w:p w:rsid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</w:p>
    <w:p w:rsid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b/>
          <w:sz w:val="18"/>
          <w:szCs w:val="18"/>
        </w:rPr>
      </w:pPr>
      <w:r w:rsidRPr="00BC775F">
        <w:rPr>
          <w:rFonts w:ascii="Century Gothic" w:hAnsi="Century Gothic"/>
          <w:b/>
          <w:sz w:val="18"/>
          <w:szCs w:val="18"/>
        </w:rPr>
        <w:lastRenderedPageBreak/>
        <w:t>11.</w:t>
      </w:r>
      <w:r w:rsidRPr="00BC775F">
        <w:rPr>
          <w:rFonts w:ascii="Century Gothic" w:hAnsi="Century Gothic"/>
          <w:b/>
          <w:sz w:val="18"/>
          <w:szCs w:val="18"/>
        </w:rPr>
        <w:tab/>
      </w:r>
      <w:bookmarkStart w:id="2" w:name="_Hlk223444259"/>
      <w:r w:rsidRPr="00BC775F">
        <w:rPr>
          <w:rFonts w:ascii="Century Gothic" w:hAnsi="Century Gothic"/>
          <w:b/>
          <w:sz w:val="18"/>
          <w:szCs w:val="18"/>
        </w:rPr>
        <w:t>Przewód zasilający zakończony wtykiem i gniazdem jednofazowym - 2 sztuki</w:t>
      </w:r>
    </w:p>
    <w:bookmarkEnd w:id="2"/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-Konstrukcja przewodu: elastyczny przewód gumowy do zastosowań przemysłowych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-Typ przewodu: o parametrach równoważnych H07RN-F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-Liczba żył: 3 (L, N, PE)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-Przekrój żył w zakresie od 1,5 mm² do 1,5 mm²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-Napięcie znamionowe w zakresie od 230 V do 250 V AC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-Prąd znamionowy w zakresie od 16 A do 16 A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 xml:space="preserve">-Częstotliwość znamionowa: 50 </w:t>
      </w:r>
      <w:proofErr w:type="spellStart"/>
      <w:r w:rsidRPr="00BC775F">
        <w:rPr>
          <w:rFonts w:ascii="Century Gothic" w:hAnsi="Century Gothic"/>
          <w:sz w:val="18"/>
          <w:szCs w:val="18"/>
        </w:rPr>
        <w:t>Hz</w:t>
      </w:r>
      <w:proofErr w:type="spellEnd"/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-Długość całkowita przewodu w zakresie od 14,5 m do 15,5 m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-Izolacja i powłoka: guma lub elastomer o podwyższonej odporności mechanicznej i na warunki atmosferyczne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-zakres temperatury pracy w zakresie od -25°C do +60°C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-Stopień ochrony zestawu po podłączeniu w zakresie od IP44 do IP54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-Złącze 1: wtyk jednofazowy 230 V, 16 A, 2P+PE, obudowa z tworzywa odpornego na uderzenia, kolor czarny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-Złącze 2: gniazdo przenośne jednofazowe potrójne 230 V, 16 A, 2P+PE, z klapką ochronną, kolor czarny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-Styki wykonane z mosiądzu lub stopu miedzi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-Połączenia montowane śrubowo, z odciążeniem kabla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-Kolor przewodu: czarny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-Konstrukcja przystosowana do pracy w warunkach budowlanych, scenicznych lub przemysłowych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b/>
          <w:sz w:val="18"/>
          <w:szCs w:val="18"/>
        </w:rPr>
      </w:pPr>
      <w:r w:rsidRPr="00BC775F">
        <w:rPr>
          <w:rFonts w:ascii="Century Gothic" w:hAnsi="Century Gothic"/>
          <w:b/>
          <w:sz w:val="18"/>
          <w:szCs w:val="18"/>
        </w:rPr>
        <w:t>12.</w:t>
      </w:r>
      <w:r w:rsidRPr="00BC775F">
        <w:rPr>
          <w:rFonts w:ascii="Century Gothic" w:hAnsi="Century Gothic"/>
          <w:b/>
          <w:sz w:val="18"/>
          <w:szCs w:val="18"/>
        </w:rPr>
        <w:tab/>
      </w:r>
      <w:bookmarkStart w:id="3" w:name="_Hlk223444284"/>
      <w:r w:rsidRPr="00BC775F">
        <w:rPr>
          <w:rFonts w:ascii="Century Gothic" w:hAnsi="Century Gothic"/>
          <w:b/>
          <w:sz w:val="18"/>
          <w:szCs w:val="18"/>
        </w:rPr>
        <w:t>Bezprzewodowy router sieciowy dwupasmowy</w:t>
      </w:r>
      <w:r>
        <w:rPr>
          <w:rFonts w:ascii="Century Gothic" w:hAnsi="Century Gothic"/>
          <w:b/>
          <w:sz w:val="18"/>
          <w:szCs w:val="18"/>
        </w:rPr>
        <w:t xml:space="preserve"> – 1 sztuka</w:t>
      </w:r>
    </w:p>
    <w:bookmarkEnd w:id="3"/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</w:t>
      </w:r>
      <w:r w:rsidR="003407EA">
        <w:rPr>
          <w:rFonts w:ascii="Century Gothic" w:hAnsi="Century Gothic"/>
          <w:sz w:val="18"/>
          <w:szCs w:val="18"/>
        </w:rPr>
        <w:t xml:space="preserve"> </w:t>
      </w:r>
      <w:r w:rsidRPr="00BC775F">
        <w:rPr>
          <w:rFonts w:ascii="Century Gothic" w:hAnsi="Century Gothic"/>
          <w:sz w:val="18"/>
          <w:szCs w:val="18"/>
        </w:rPr>
        <w:t>Standard sieci bezprzewodowej: IEEE 802.11ac/n/a (5 GHz) oraz IEEE 802.11n/b/g (2,4 GHz) – Wi-Fi 5 zgodne z AC1200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</w:t>
      </w:r>
      <w:r w:rsidR="003407EA">
        <w:rPr>
          <w:rFonts w:ascii="Century Gothic" w:hAnsi="Century Gothic"/>
          <w:sz w:val="18"/>
          <w:szCs w:val="18"/>
        </w:rPr>
        <w:t xml:space="preserve"> </w:t>
      </w:r>
      <w:r w:rsidRPr="00BC775F">
        <w:rPr>
          <w:rFonts w:ascii="Century Gothic" w:hAnsi="Century Gothic"/>
          <w:sz w:val="18"/>
          <w:szCs w:val="18"/>
        </w:rPr>
        <w:t xml:space="preserve">Maksymalna przepustowość łączna sieci bezprzewodowej w zakresie od 1000 </w:t>
      </w:r>
      <w:proofErr w:type="spellStart"/>
      <w:r w:rsidRPr="00BC775F">
        <w:rPr>
          <w:rFonts w:ascii="Century Gothic" w:hAnsi="Century Gothic"/>
          <w:sz w:val="18"/>
          <w:szCs w:val="18"/>
        </w:rPr>
        <w:t>Mb</w:t>
      </w:r>
      <w:proofErr w:type="spellEnd"/>
      <w:r w:rsidRPr="00BC775F">
        <w:rPr>
          <w:rFonts w:ascii="Century Gothic" w:hAnsi="Century Gothic"/>
          <w:sz w:val="18"/>
          <w:szCs w:val="18"/>
        </w:rPr>
        <w:t xml:space="preserve">/s do 1300 </w:t>
      </w:r>
      <w:proofErr w:type="spellStart"/>
      <w:r w:rsidRPr="00BC775F">
        <w:rPr>
          <w:rFonts w:ascii="Century Gothic" w:hAnsi="Century Gothic"/>
          <w:sz w:val="18"/>
          <w:szCs w:val="18"/>
        </w:rPr>
        <w:t>Mb</w:t>
      </w:r>
      <w:proofErr w:type="spellEnd"/>
      <w:r w:rsidRPr="00BC775F">
        <w:rPr>
          <w:rFonts w:ascii="Century Gothic" w:hAnsi="Century Gothic"/>
          <w:sz w:val="18"/>
          <w:szCs w:val="18"/>
        </w:rPr>
        <w:t xml:space="preserve">/s, przy czym 5 GHz: około 800–900 </w:t>
      </w:r>
      <w:proofErr w:type="spellStart"/>
      <w:r w:rsidRPr="00BC775F">
        <w:rPr>
          <w:rFonts w:ascii="Century Gothic" w:hAnsi="Century Gothic"/>
          <w:sz w:val="18"/>
          <w:szCs w:val="18"/>
        </w:rPr>
        <w:t>Mb</w:t>
      </w:r>
      <w:proofErr w:type="spellEnd"/>
      <w:r w:rsidRPr="00BC775F">
        <w:rPr>
          <w:rFonts w:ascii="Century Gothic" w:hAnsi="Century Gothic"/>
          <w:sz w:val="18"/>
          <w:szCs w:val="18"/>
        </w:rPr>
        <w:t xml:space="preserve">/s i 2,4 GHz: około 300–400 </w:t>
      </w:r>
      <w:proofErr w:type="spellStart"/>
      <w:r w:rsidRPr="00BC775F">
        <w:rPr>
          <w:rFonts w:ascii="Century Gothic" w:hAnsi="Century Gothic"/>
          <w:sz w:val="18"/>
          <w:szCs w:val="18"/>
        </w:rPr>
        <w:t>Mb</w:t>
      </w:r>
      <w:proofErr w:type="spellEnd"/>
      <w:r w:rsidRPr="00BC775F">
        <w:rPr>
          <w:rFonts w:ascii="Century Gothic" w:hAnsi="Century Gothic"/>
          <w:sz w:val="18"/>
          <w:szCs w:val="18"/>
        </w:rPr>
        <w:t>/s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</w:t>
      </w:r>
      <w:r w:rsidR="003407EA">
        <w:rPr>
          <w:rFonts w:ascii="Century Gothic" w:hAnsi="Century Gothic"/>
          <w:sz w:val="18"/>
          <w:szCs w:val="18"/>
        </w:rPr>
        <w:t xml:space="preserve"> </w:t>
      </w:r>
      <w:r w:rsidRPr="00BC775F">
        <w:rPr>
          <w:rFonts w:ascii="Century Gothic" w:hAnsi="Century Gothic"/>
          <w:sz w:val="18"/>
          <w:szCs w:val="18"/>
        </w:rPr>
        <w:t>Technologia MU-MIMO: obsługa wielu urządzeń bezprzewodowych jednocześnie (np. 2×2)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</w:t>
      </w:r>
      <w:r w:rsidR="003407EA">
        <w:rPr>
          <w:rFonts w:ascii="Century Gothic" w:hAnsi="Century Gothic"/>
          <w:sz w:val="18"/>
          <w:szCs w:val="18"/>
        </w:rPr>
        <w:t xml:space="preserve"> </w:t>
      </w:r>
      <w:r w:rsidRPr="00BC775F">
        <w:rPr>
          <w:rFonts w:ascii="Century Gothic" w:hAnsi="Century Gothic"/>
          <w:sz w:val="18"/>
          <w:szCs w:val="18"/>
        </w:rPr>
        <w:t>Liczba anten zewnętrznych/wbudowanych w zakresie od 4 do 5 o zysku optymalizującym zasięg sieci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</w:t>
      </w:r>
      <w:r w:rsidR="003407EA">
        <w:rPr>
          <w:rFonts w:ascii="Century Gothic" w:hAnsi="Century Gothic"/>
          <w:sz w:val="18"/>
          <w:szCs w:val="18"/>
        </w:rPr>
        <w:t xml:space="preserve"> </w:t>
      </w:r>
      <w:r w:rsidRPr="00BC775F">
        <w:rPr>
          <w:rFonts w:ascii="Century Gothic" w:hAnsi="Century Gothic"/>
          <w:sz w:val="18"/>
          <w:szCs w:val="18"/>
        </w:rPr>
        <w:t>Tryby pracy: router, punkt dostępowy (AP) lub równoważne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</w:t>
      </w:r>
      <w:r w:rsidR="003407EA">
        <w:rPr>
          <w:rFonts w:ascii="Century Gothic" w:hAnsi="Century Gothic"/>
          <w:sz w:val="18"/>
          <w:szCs w:val="18"/>
        </w:rPr>
        <w:t xml:space="preserve"> </w:t>
      </w:r>
      <w:r w:rsidRPr="00BC775F">
        <w:rPr>
          <w:rFonts w:ascii="Century Gothic" w:hAnsi="Century Gothic"/>
          <w:sz w:val="18"/>
          <w:szCs w:val="18"/>
        </w:rPr>
        <w:t xml:space="preserve">Obsługa technologii </w:t>
      </w:r>
      <w:proofErr w:type="spellStart"/>
      <w:r w:rsidRPr="00BC775F">
        <w:rPr>
          <w:rFonts w:ascii="Century Gothic" w:hAnsi="Century Gothic"/>
          <w:sz w:val="18"/>
          <w:szCs w:val="18"/>
        </w:rPr>
        <w:t>Beamforming</w:t>
      </w:r>
      <w:proofErr w:type="spellEnd"/>
      <w:r w:rsidRPr="00BC775F">
        <w:rPr>
          <w:rFonts w:ascii="Century Gothic" w:hAnsi="Century Gothic"/>
          <w:sz w:val="18"/>
          <w:szCs w:val="18"/>
        </w:rPr>
        <w:t xml:space="preserve"> / kierunkowego nadawania sygnału lub równoważna, poprawiająca zasięg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</w:t>
      </w:r>
      <w:r w:rsidR="003407EA">
        <w:rPr>
          <w:rFonts w:ascii="Century Gothic" w:hAnsi="Century Gothic"/>
          <w:sz w:val="18"/>
          <w:szCs w:val="18"/>
        </w:rPr>
        <w:t xml:space="preserve"> </w:t>
      </w:r>
      <w:r w:rsidRPr="00BC775F">
        <w:rPr>
          <w:rFonts w:ascii="Century Gothic" w:hAnsi="Century Gothic"/>
          <w:sz w:val="18"/>
          <w:szCs w:val="18"/>
        </w:rPr>
        <w:t>Bezpieczeństwo transmisji: wsparcie protokołów zabezpieczeń WPA2, WPA3 oraz odpowiednie szyfrowanie WPA/WPA2-Enterprise lub równoważne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</w:t>
      </w:r>
      <w:r w:rsidR="003407EA">
        <w:rPr>
          <w:rFonts w:ascii="Century Gothic" w:hAnsi="Century Gothic"/>
          <w:sz w:val="18"/>
          <w:szCs w:val="18"/>
        </w:rPr>
        <w:t xml:space="preserve"> </w:t>
      </w:r>
      <w:r w:rsidRPr="00BC775F">
        <w:rPr>
          <w:rFonts w:ascii="Century Gothic" w:hAnsi="Century Gothic"/>
          <w:sz w:val="18"/>
          <w:szCs w:val="18"/>
        </w:rPr>
        <w:t xml:space="preserve">Porty LAN: od 3 do 5 gigabitowych portów Ethernet RJ45 (10/100/1000 </w:t>
      </w:r>
      <w:proofErr w:type="spellStart"/>
      <w:r w:rsidRPr="00BC775F">
        <w:rPr>
          <w:rFonts w:ascii="Century Gothic" w:hAnsi="Century Gothic"/>
          <w:sz w:val="18"/>
          <w:szCs w:val="18"/>
        </w:rPr>
        <w:t>Mb</w:t>
      </w:r>
      <w:proofErr w:type="spellEnd"/>
      <w:r w:rsidRPr="00BC775F">
        <w:rPr>
          <w:rFonts w:ascii="Century Gothic" w:hAnsi="Century Gothic"/>
          <w:sz w:val="18"/>
          <w:szCs w:val="18"/>
        </w:rPr>
        <w:t>/s)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</w:t>
      </w:r>
      <w:r w:rsidR="003407EA">
        <w:rPr>
          <w:rFonts w:ascii="Century Gothic" w:hAnsi="Century Gothic"/>
          <w:sz w:val="18"/>
          <w:szCs w:val="18"/>
        </w:rPr>
        <w:t xml:space="preserve"> </w:t>
      </w:r>
      <w:r w:rsidRPr="00BC775F">
        <w:rPr>
          <w:rFonts w:ascii="Century Gothic" w:hAnsi="Century Gothic"/>
          <w:sz w:val="18"/>
          <w:szCs w:val="18"/>
        </w:rPr>
        <w:t xml:space="preserve">Port WAN: 1 gigabitowy port Ethernet RJ45 (10/100/1000 </w:t>
      </w:r>
      <w:proofErr w:type="spellStart"/>
      <w:r w:rsidRPr="00BC775F">
        <w:rPr>
          <w:rFonts w:ascii="Century Gothic" w:hAnsi="Century Gothic"/>
          <w:sz w:val="18"/>
          <w:szCs w:val="18"/>
        </w:rPr>
        <w:t>Mb</w:t>
      </w:r>
      <w:proofErr w:type="spellEnd"/>
      <w:r w:rsidRPr="00BC775F">
        <w:rPr>
          <w:rFonts w:ascii="Century Gothic" w:hAnsi="Century Gothic"/>
          <w:sz w:val="18"/>
          <w:szCs w:val="18"/>
        </w:rPr>
        <w:t>/s)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</w:t>
      </w:r>
      <w:r w:rsidR="003407EA">
        <w:rPr>
          <w:rFonts w:ascii="Century Gothic" w:hAnsi="Century Gothic"/>
          <w:sz w:val="18"/>
          <w:szCs w:val="18"/>
        </w:rPr>
        <w:t xml:space="preserve"> </w:t>
      </w:r>
      <w:r w:rsidRPr="00BC775F">
        <w:rPr>
          <w:rFonts w:ascii="Century Gothic" w:hAnsi="Century Gothic"/>
          <w:sz w:val="18"/>
          <w:szCs w:val="18"/>
        </w:rPr>
        <w:t>Przyciski: WPS/Wi-Fi, reset i opcjonalnie wyłącznik Wi-Fi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</w:t>
      </w:r>
      <w:r w:rsidR="003407EA">
        <w:rPr>
          <w:rFonts w:ascii="Century Gothic" w:hAnsi="Century Gothic"/>
          <w:sz w:val="18"/>
          <w:szCs w:val="18"/>
        </w:rPr>
        <w:t xml:space="preserve"> </w:t>
      </w:r>
      <w:r w:rsidRPr="00BC775F">
        <w:rPr>
          <w:rFonts w:ascii="Century Gothic" w:hAnsi="Century Gothic"/>
          <w:sz w:val="18"/>
          <w:szCs w:val="18"/>
        </w:rPr>
        <w:t>Zasilanie: zasilacz DC w zakresie od 9 V do 12 V (standardowe zasilanie routerów domowych)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lastRenderedPageBreak/>
        <w:t>-</w:t>
      </w:r>
      <w:r w:rsidR="003407EA">
        <w:rPr>
          <w:rFonts w:ascii="Century Gothic" w:hAnsi="Century Gothic"/>
          <w:sz w:val="18"/>
          <w:szCs w:val="18"/>
        </w:rPr>
        <w:t xml:space="preserve"> </w:t>
      </w:r>
      <w:r w:rsidRPr="00BC775F">
        <w:rPr>
          <w:rFonts w:ascii="Century Gothic" w:hAnsi="Century Gothic"/>
          <w:sz w:val="18"/>
          <w:szCs w:val="18"/>
        </w:rPr>
        <w:t xml:space="preserve">Zgodność z aplikacją do zarządzania siecią (np. TP-Link </w:t>
      </w:r>
      <w:proofErr w:type="spellStart"/>
      <w:r w:rsidRPr="00BC775F">
        <w:rPr>
          <w:rFonts w:ascii="Century Gothic" w:hAnsi="Century Gothic"/>
          <w:sz w:val="18"/>
          <w:szCs w:val="18"/>
        </w:rPr>
        <w:t>Tether</w:t>
      </w:r>
      <w:proofErr w:type="spellEnd"/>
      <w:r w:rsidRPr="00BC775F">
        <w:rPr>
          <w:rFonts w:ascii="Century Gothic" w:hAnsi="Century Gothic"/>
          <w:sz w:val="18"/>
          <w:szCs w:val="18"/>
        </w:rPr>
        <w:t xml:space="preserve"> lub równoważna)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</w:t>
      </w:r>
      <w:r w:rsidR="003407EA">
        <w:rPr>
          <w:rFonts w:ascii="Century Gothic" w:hAnsi="Century Gothic"/>
          <w:sz w:val="18"/>
          <w:szCs w:val="18"/>
        </w:rPr>
        <w:t xml:space="preserve"> </w:t>
      </w:r>
      <w:r w:rsidRPr="00BC775F">
        <w:rPr>
          <w:rFonts w:ascii="Century Gothic" w:hAnsi="Century Gothic"/>
          <w:sz w:val="18"/>
          <w:szCs w:val="18"/>
        </w:rPr>
        <w:t xml:space="preserve">Obsługa dodatkowych funkcji sieciowych (np. </w:t>
      </w:r>
      <w:proofErr w:type="spellStart"/>
      <w:r w:rsidRPr="00BC775F">
        <w:rPr>
          <w:rFonts w:ascii="Century Gothic" w:hAnsi="Century Gothic"/>
          <w:sz w:val="18"/>
          <w:szCs w:val="18"/>
        </w:rPr>
        <w:t>Guest</w:t>
      </w:r>
      <w:proofErr w:type="spellEnd"/>
      <w:r w:rsidRPr="00BC775F">
        <w:rPr>
          <w:rFonts w:ascii="Century Gothic" w:hAnsi="Century Gothic"/>
          <w:sz w:val="18"/>
          <w:szCs w:val="18"/>
        </w:rPr>
        <w:t xml:space="preserve"> Network, </w:t>
      </w:r>
      <w:proofErr w:type="spellStart"/>
      <w:r w:rsidRPr="00BC775F">
        <w:rPr>
          <w:rFonts w:ascii="Century Gothic" w:hAnsi="Century Gothic"/>
          <w:sz w:val="18"/>
          <w:szCs w:val="18"/>
        </w:rPr>
        <w:t>QoS</w:t>
      </w:r>
      <w:proofErr w:type="spellEnd"/>
      <w:r w:rsidRPr="00BC775F">
        <w:rPr>
          <w:rFonts w:ascii="Century Gothic" w:hAnsi="Century Gothic"/>
          <w:sz w:val="18"/>
          <w:szCs w:val="18"/>
        </w:rPr>
        <w:t>, NAT, DHCP) lub równoważnych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</w:t>
      </w:r>
      <w:r w:rsidR="003407EA">
        <w:rPr>
          <w:rFonts w:ascii="Century Gothic" w:hAnsi="Century Gothic"/>
          <w:sz w:val="18"/>
          <w:szCs w:val="18"/>
        </w:rPr>
        <w:t xml:space="preserve"> </w:t>
      </w:r>
      <w:r w:rsidRPr="00BC775F">
        <w:rPr>
          <w:rFonts w:ascii="Century Gothic" w:hAnsi="Century Gothic"/>
          <w:sz w:val="18"/>
          <w:szCs w:val="18"/>
        </w:rPr>
        <w:t>Kolor obudowy: czarny lub ciemny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</w:t>
      </w:r>
      <w:r w:rsidR="003407EA">
        <w:rPr>
          <w:rFonts w:ascii="Century Gothic" w:hAnsi="Century Gothic"/>
          <w:sz w:val="18"/>
          <w:szCs w:val="18"/>
        </w:rPr>
        <w:t xml:space="preserve"> </w:t>
      </w:r>
      <w:r w:rsidRPr="00BC775F">
        <w:rPr>
          <w:rFonts w:ascii="Century Gothic" w:hAnsi="Century Gothic"/>
          <w:sz w:val="18"/>
          <w:szCs w:val="18"/>
        </w:rPr>
        <w:t>Przeznaczenie: sieci domowe lub małe biura wymagające obsługi wielu urządzeń bezprzewodowych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b/>
          <w:sz w:val="18"/>
          <w:szCs w:val="18"/>
        </w:rPr>
      </w:pPr>
      <w:r w:rsidRPr="00BC775F">
        <w:rPr>
          <w:rFonts w:ascii="Century Gothic" w:hAnsi="Century Gothic"/>
          <w:b/>
          <w:sz w:val="18"/>
          <w:szCs w:val="18"/>
        </w:rPr>
        <w:t>13.</w:t>
      </w:r>
      <w:r w:rsidRPr="00BC775F">
        <w:rPr>
          <w:rFonts w:ascii="Century Gothic" w:hAnsi="Century Gothic"/>
          <w:b/>
          <w:sz w:val="18"/>
          <w:szCs w:val="18"/>
        </w:rPr>
        <w:tab/>
      </w:r>
      <w:bookmarkStart w:id="4" w:name="_Hlk223444299"/>
      <w:r w:rsidRPr="00BC775F">
        <w:rPr>
          <w:rFonts w:ascii="Century Gothic" w:hAnsi="Century Gothic"/>
          <w:b/>
          <w:sz w:val="18"/>
          <w:szCs w:val="18"/>
        </w:rPr>
        <w:t>Kabel sygnałowy audio stereo - 2 sztuki</w:t>
      </w:r>
    </w:p>
    <w:bookmarkEnd w:id="4"/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 xml:space="preserve">-Zastosowanie: połączenie urządzeń z wyjściem mini </w:t>
      </w:r>
      <w:proofErr w:type="spellStart"/>
      <w:r w:rsidRPr="00BC775F">
        <w:rPr>
          <w:rFonts w:ascii="Century Gothic" w:hAnsi="Century Gothic"/>
          <w:sz w:val="18"/>
          <w:szCs w:val="18"/>
        </w:rPr>
        <w:t>jack</w:t>
      </w:r>
      <w:proofErr w:type="spellEnd"/>
      <w:r w:rsidRPr="00BC775F">
        <w:rPr>
          <w:rFonts w:ascii="Century Gothic" w:hAnsi="Century Gothic"/>
          <w:sz w:val="18"/>
          <w:szCs w:val="18"/>
        </w:rPr>
        <w:t xml:space="preserve"> stereo z urządzeniami wyposażonymi w 2 x </w:t>
      </w:r>
      <w:proofErr w:type="spellStart"/>
      <w:r w:rsidRPr="00BC775F">
        <w:rPr>
          <w:rFonts w:ascii="Century Gothic" w:hAnsi="Century Gothic"/>
          <w:sz w:val="18"/>
          <w:szCs w:val="18"/>
        </w:rPr>
        <w:t>jack</w:t>
      </w:r>
      <w:proofErr w:type="spellEnd"/>
      <w:r w:rsidRPr="00BC775F">
        <w:rPr>
          <w:rFonts w:ascii="Century Gothic" w:hAnsi="Century Gothic"/>
          <w:sz w:val="18"/>
          <w:szCs w:val="18"/>
        </w:rPr>
        <w:t xml:space="preserve"> 6,3 mm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-Długość kabla w zakresie od 2,5 m do 3,5 m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 xml:space="preserve">-Złącze 1: wtyk mini </w:t>
      </w:r>
      <w:proofErr w:type="spellStart"/>
      <w:r w:rsidRPr="00BC775F">
        <w:rPr>
          <w:rFonts w:ascii="Century Gothic" w:hAnsi="Century Gothic"/>
          <w:sz w:val="18"/>
          <w:szCs w:val="18"/>
        </w:rPr>
        <w:t>jack</w:t>
      </w:r>
      <w:proofErr w:type="spellEnd"/>
      <w:r w:rsidRPr="00BC775F">
        <w:rPr>
          <w:rFonts w:ascii="Century Gothic" w:hAnsi="Century Gothic"/>
          <w:sz w:val="18"/>
          <w:szCs w:val="18"/>
        </w:rPr>
        <w:t xml:space="preserve"> 3,5 mm stereo (TRS)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 xml:space="preserve">-Złącze 2: 2 x wtyk </w:t>
      </w:r>
      <w:proofErr w:type="spellStart"/>
      <w:r w:rsidRPr="00BC775F">
        <w:rPr>
          <w:rFonts w:ascii="Century Gothic" w:hAnsi="Century Gothic"/>
          <w:sz w:val="18"/>
          <w:szCs w:val="18"/>
        </w:rPr>
        <w:t>jack</w:t>
      </w:r>
      <w:proofErr w:type="spellEnd"/>
      <w:r w:rsidRPr="00BC775F">
        <w:rPr>
          <w:rFonts w:ascii="Century Gothic" w:hAnsi="Century Gothic"/>
          <w:sz w:val="18"/>
          <w:szCs w:val="18"/>
        </w:rPr>
        <w:t xml:space="preserve"> 6,3 mm mono (TS)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-Styki złączy: niklowane lub pozłacane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-Średnica zewnętrzna przewodu w zakresie od 4 mm do 7 mm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-Przekrój żyły sygnałowej w zakresie od 0,20 mm² do 0,35 mm² (od ok. 24 AWG do 22 AWG)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-Kolor przewodu: czarny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-Konstrukcja elastyczna, przystosowana do zastosowań scenicznych i studyjnych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b/>
          <w:sz w:val="18"/>
          <w:szCs w:val="18"/>
        </w:rPr>
      </w:pPr>
      <w:r w:rsidRPr="00BC775F">
        <w:rPr>
          <w:rFonts w:ascii="Century Gothic" w:hAnsi="Century Gothic"/>
          <w:b/>
          <w:sz w:val="18"/>
          <w:szCs w:val="18"/>
        </w:rPr>
        <w:t>14.</w:t>
      </w:r>
      <w:r w:rsidRPr="00BC775F">
        <w:rPr>
          <w:rFonts w:ascii="Century Gothic" w:hAnsi="Century Gothic"/>
          <w:b/>
          <w:sz w:val="18"/>
          <w:szCs w:val="18"/>
        </w:rPr>
        <w:tab/>
      </w:r>
      <w:bookmarkStart w:id="5" w:name="_Hlk223444314"/>
      <w:r w:rsidRPr="00BC775F">
        <w:rPr>
          <w:rFonts w:ascii="Century Gothic" w:hAnsi="Century Gothic"/>
          <w:b/>
          <w:sz w:val="18"/>
          <w:szCs w:val="18"/>
        </w:rPr>
        <w:t>Przedłużacz sieciowy listwowy - 4 sztuki</w:t>
      </w:r>
    </w:p>
    <w:bookmarkEnd w:id="5"/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-Liczba gniazd wyjściowych w zakresie od 4 do 5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-Rodzaj gniazd: uniwersalne z uziemieniem (typ E/F lub równoważne)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-Napięcie znamionowe w zakresie od 220 V do 250 V AC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-Maksymalne obciążenie prądowe w zakresie od 10 A do 16 A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-Maksymalna moc obciążenia w zakresie od 2300 W do 3680 W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-Przekrój żył przewodu zasilającego w zakresie od 3 x 1,5 mm² do 3 x 2,5 mm²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-Długość przewodu w zakresie od 1,5 m do 5,0 m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b/>
          <w:sz w:val="18"/>
          <w:szCs w:val="18"/>
        </w:rPr>
      </w:pPr>
      <w:r w:rsidRPr="00BC775F">
        <w:rPr>
          <w:rFonts w:ascii="Century Gothic" w:hAnsi="Century Gothic"/>
          <w:b/>
          <w:sz w:val="18"/>
          <w:szCs w:val="18"/>
        </w:rPr>
        <w:t>15.</w:t>
      </w:r>
      <w:r w:rsidRPr="00BC775F">
        <w:rPr>
          <w:rFonts w:ascii="Century Gothic" w:hAnsi="Century Gothic"/>
          <w:b/>
          <w:sz w:val="18"/>
          <w:szCs w:val="18"/>
        </w:rPr>
        <w:tab/>
      </w:r>
      <w:bookmarkStart w:id="6" w:name="_Hlk223444332"/>
      <w:r w:rsidRPr="00BC775F">
        <w:rPr>
          <w:rFonts w:ascii="Century Gothic" w:hAnsi="Century Gothic"/>
          <w:b/>
          <w:sz w:val="18"/>
          <w:szCs w:val="18"/>
        </w:rPr>
        <w:t>Optyczny kabel HDMI na bębnie transportowym</w:t>
      </w:r>
      <w:r>
        <w:rPr>
          <w:rFonts w:ascii="Century Gothic" w:hAnsi="Century Gothic"/>
          <w:b/>
          <w:sz w:val="18"/>
          <w:szCs w:val="18"/>
        </w:rPr>
        <w:t xml:space="preserve"> – 1 sztuka</w:t>
      </w:r>
    </w:p>
    <w:bookmarkEnd w:id="6"/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-Przeznaczenie: profesjonalna transmisja sygnału audio-wideo wysokiej rozdzielczości z jednoczesnym bezpiecznym przechowywaniem i transportem przewodu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-Długość przewodu w zakresie od 29,0 m do 31,0 m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-Standard transmisji: HDMI 2.1 z obsługą wsteczną HDMI 2.0 oraz HDMI 1.4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 xml:space="preserve">-Przepustowość transmisji w zakresie od 44 </w:t>
      </w:r>
      <w:proofErr w:type="spellStart"/>
      <w:r w:rsidRPr="00BC775F">
        <w:rPr>
          <w:rFonts w:ascii="Century Gothic" w:hAnsi="Century Gothic"/>
          <w:sz w:val="18"/>
          <w:szCs w:val="18"/>
        </w:rPr>
        <w:t>Gbps</w:t>
      </w:r>
      <w:proofErr w:type="spellEnd"/>
      <w:r w:rsidRPr="00BC775F">
        <w:rPr>
          <w:rFonts w:ascii="Century Gothic" w:hAnsi="Century Gothic"/>
          <w:sz w:val="18"/>
          <w:szCs w:val="18"/>
        </w:rPr>
        <w:t xml:space="preserve"> do 48 </w:t>
      </w:r>
      <w:proofErr w:type="spellStart"/>
      <w:r w:rsidRPr="00BC775F">
        <w:rPr>
          <w:rFonts w:ascii="Century Gothic" w:hAnsi="Century Gothic"/>
          <w:sz w:val="18"/>
          <w:szCs w:val="18"/>
        </w:rPr>
        <w:t>Gbps</w:t>
      </w:r>
      <w:proofErr w:type="spellEnd"/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 xml:space="preserve">-Obsługiwana rozdzielczość wideo w zakresie od 3840 × 2160 @ 60 </w:t>
      </w:r>
      <w:proofErr w:type="spellStart"/>
      <w:r w:rsidRPr="00BC775F">
        <w:rPr>
          <w:rFonts w:ascii="Century Gothic" w:hAnsi="Century Gothic"/>
          <w:sz w:val="18"/>
          <w:szCs w:val="18"/>
        </w:rPr>
        <w:t>Hz</w:t>
      </w:r>
      <w:proofErr w:type="spellEnd"/>
      <w:r w:rsidRPr="00BC775F">
        <w:rPr>
          <w:rFonts w:ascii="Century Gothic" w:hAnsi="Century Gothic"/>
          <w:sz w:val="18"/>
          <w:szCs w:val="18"/>
        </w:rPr>
        <w:t xml:space="preserve"> do 7680 × 4320 @ 60 </w:t>
      </w:r>
      <w:proofErr w:type="spellStart"/>
      <w:r w:rsidRPr="00BC775F">
        <w:rPr>
          <w:rFonts w:ascii="Century Gothic" w:hAnsi="Century Gothic"/>
          <w:sz w:val="18"/>
          <w:szCs w:val="18"/>
        </w:rPr>
        <w:t>Hz</w:t>
      </w:r>
      <w:proofErr w:type="spellEnd"/>
      <w:r w:rsidRPr="00BC775F">
        <w:rPr>
          <w:rFonts w:ascii="Century Gothic" w:hAnsi="Century Gothic"/>
          <w:sz w:val="18"/>
          <w:szCs w:val="18"/>
        </w:rPr>
        <w:t xml:space="preserve"> (8K)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 xml:space="preserve">-Obsługa HDR w standardach: HDR10, HDR10+, HLG, Dolby </w:t>
      </w:r>
      <w:proofErr w:type="spellStart"/>
      <w:r w:rsidRPr="00BC775F">
        <w:rPr>
          <w:rFonts w:ascii="Century Gothic" w:hAnsi="Century Gothic"/>
          <w:sz w:val="18"/>
          <w:szCs w:val="18"/>
        </w:rPr>
        <w:t>Vision</w:t>
      </w:r>
      <w:proofErr w:type="spellEnd"/>
      <w:r w:rsidRPr="00BC775F">
        <w:rPr>
          <w:rFonts w:ascii="Century Gothic" w:hAnsi="Century Gothic"/>
          <w:sz w:val="18"/>
          <w:szCs w:val="18"/>
        </w:rPr>
        <w:t xml:space="preserve"> lub równoważnych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lastRenderedPageBreak/>
        <w:t>-Obsługa zabezpieczeń treści: HDCP w zakresie do 2.3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 xml:space="preserve">-Wsparcie dla </w:t>
      </w:r>
      <w:proofErr w:type="spellStart"/>
      <w:r w:rsidRPr="00BC775F">
        <w:rPr>
          <w:rFonts w:ascii="Century Gothic" w:hAnsi="Century Gothic"/>
          <w:sz w:val="18"/>
          <w:szCs w:val="18"/>
        </w:rPr>
        <w:t>eARC</w:t>
      </w:r>
      <w:proofErr w:type="spellEnd"/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-Złącza: 2 × HDMI typ A męskie, pełnowymiarowe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-Powłoka zewnętrzna przewodu: elastyczna izolacja PVC lub równoważna, kolor czarny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-Promień gięcia roboczego w zakresie od 15 mm do 30 mm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-Bęben transportowy: konstrukcja z tworzywa sztucznego lub kompozytu o podwyższonej wytrzymałości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-Wysokość bębna w zakresie od 170 mm do 220 mm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-Szerokość bębna w zakresie od 350 mm do 370 mm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-Głębokość bębna w zakresie od 250 mm do 290 mm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-Wyposażenie bębna: ergonomiczna korbka do nawijania przewodu oraz stabilna podstawa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-Możliwość pełnego zwinięcia przewodu o długości do 30 m bez przekroczenia dopuszczalnego promienia gięcia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-Zastosowanie: instalacje AV, systemy konferencyjne, sceniczne, projekcyjne oraz multimedialne wymagające transmisji sygnału 4K/8K na dużych odległościach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b/>
          <w:sz w:val="18"/>
          <w:szCs w:val="18"/>
        </w:rPr>
      </w:pPr>
      <w:r w:rsidRPr="00BC775F">
        <w:rPr>
          <w:rFonts w:ascii="Century Gothic" w:hAnsi="Century Gothic"/>
          <w:b/>
          <w:sz w:val="18"/>
          <w:szCs w:val="18"/>
        </w:rPr>
        <w:t>16.</w:t>
      </w:r>
      <w:r w:rsidRPr="00BC775F">
        <w:rPr>
          <w:rFonts w:ascii="Century Gothic" w:hAnsi="Century Gothic"/>
          <w:b/>
          <w:sz w:val="18"/>
          <w:szCs w:val="18"/>
        </w:rPr>
        <w:tab/>
      </w:r>
      <w:bookmarkStart w:id="7" w:name="_Hlk223444360"/>
      <w:r w:rsidRPr="00BC775F">
        <w:rPr>
          <w:rFonts w:ascii="Century Gothic" w:hAnsi="Century Gothic"/>
          <w:b/>
          <w:sz w:val="18"/>
          <w:szCs w:val="18"/>
        </w:rPr>
        <w:t>Pojemnik magazynowy zamykany z pokrywą dzieloną - 2 sztuki</w:t>
      </w:r>
    </w:p>
    <w:bookmarkEnd w:id="7"/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-Konstrukcja: pojemnik zintegrowany z pokrywą dwuczęściową (klapową)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-Długość zewnętrzna w zakresie od 590 mm do 610 mm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-Szerokość zewnętrzna w zakresie od 390 mm do 410 mm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-Wysokość zewnętrzna w zakresie od 310 mm do 330 mm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-Pojemność użytkowa w zakresie od 60 l do 80 l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-Nośność jednostkowa w zakresie od 20 kg do 40 kg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-Dopuszczalne obciążenie przy sztaplowaniu w zakresie od 150 kg do 300 kg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-Możliwość sztaplowania (układania w stosy) od 4 do 6 warstw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-Materiał: tworzywo sztuczne o podwyższonej odporności mechanicznej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-Odporność temperaturowa w zakresie od -20°C do +60°C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-Pokrywa z możliwością plombowania lub zabezpieczenia plombą transportową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-Uchwyty boczne zintegrowane z korpusem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-Konstrukcja przystosowana do wielokrotnego użytkowania w transporcie i magazynowaniu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-Kolor: szary</w:t>
      </w:r>
    </w:p>
    <w:p w:rsid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</w:p>
    <w:p w:rsid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</w:p>
    <w:p w:rsid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b/>
          <w:sz w:val="18"/>
          <w:szCs w:val="18"/>
        </w:rPr>
      </w:pPr>
      <w:r w:rsidRPr="00BC775F">
        <w:rPr>
          <w:rFonts w:ascii="Century Gothic" w:hAnsi="Century Gothic"/>
          <w:b/>
          <w:sz w:val="18"/>
          <w:szCs w:val="18"/>
        </w:rPr>
        <w:lastRenderedPageBreak/>
        <w:t>1</w:t>
      </w:r>
      <w:r w:rsidR="0029619D">
        <w:rPr>
          <w:rFonts w:ascii="Century Gothic" w:hAnsi="Century Gothic"/>
          <w:b/>
          <w:sz w:val="18"/>
          <w:szCs w:val="18"/>
        </w:rPr>
        <w:t>7</w:t>
      </w:r>
      <w:r w:rsidRPr="00BC775F">
        <w:rPr>
          <w:rFonts w:ascii="Century Gothic" w:hAnsi="Century Gothic"/>
          <w:b/>
          <w:sz w:val="18"/>
          <w:szCs w:val="18"/>
        </w:rPr>
        <w:t>.</w:t>
      </w:r>
      <w:r w:rsidRPr="00BC775F">
        <w:rPr>
          <w:rFonts w:ascii="Century Gothic" w:hAnsi="Century Gothic"/>
          <w:b/>
          <w:sz w:val="18"/>
          <w:szCs w:val="18"/>
        </w:rPr>
        <w:tab/>
      </w:r>
      <w:bookmarkStart w:id="8" w:name="_Hlk223444378"/>
      <w:r w:rsidRPr="00BC775F">
        <w:rPr>
          <w:rFonts w:ascii="Century Gothic" w:hAnsi="Century Gothic"/>
          <w:b/>
          <w:sz w:val="18"/>
          <w:szCs w:val="18"/>
        </w:rPr>
        <w:t>System bezprzewodowy z mikrofonem nagłownym</w:t>
      </w:r>
      <w:r w:rsidR="0029619D">
        <w:rPr>
          <w:rFonts w:ascii="Century Gothic" w:hAnsi="Century Gothic"/>
          <w:b/>
          <w:sz w:val="18"/>
          <w:szCs w:val="18"/>
        </w:rPr>
        <w:t xml:space="preserve"> – 1 sztuka</w:t>
      </w:r>
    </w:p>
    <w:bookmarkEnd w:id="8"/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</w:t>
      </w:r>
      <w:r w:rsidR="002E615F">
        <w:rPr>
          <w:rFonts w:ascii="Century Gothic" w:hAnsi="Century Gothic"/>
          <w:sz w:val="18"/>
          <w:szCs w:val="18"/>
        </w:rPr>
        <w:t xml:space="preserve"> </w:t>
      </w:r>
      <w:r w:rsidRPr="00BC775F">
        <w:rPr>
          <w:rFonts w:ascii="Century Gothic" w:hAnsi="Century Gothic"/>
          <w:sz w:val="18"/>
          <w:szCs w:val="18"/>
        </w:rPr>
        <w:t>Typ systemu: dwukanałowy, cyfrowy system bezprzewodowy UHF do transmisji sygnału mowy i wokalu w zastosowaniach profesjonalnych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</w:t>
      </w:r>
      <w:r w:rsidR="002E615F">
        <w:rPr>
          <w:rFonts w:ascii="Century Gothic" w:hAnsi="Century Gothic"/>
          <w:sz w:val="18"/>
          <w:szCs w:val="18"/>
        </w:rPr>
        <w:t xml:space="preserve"> </w:t>
      </w:r>
      <w:r w:rsidRPr="00BC775F">
        <w:rPr>
          <w:rFonts w:ascii="Century Gothic" w:hAnsi="Century Gothic"/>
          <w:sz w:val="18"/>
          <w:szCs w:val="18"/>
        </w:rPr>
        <w:t xml:space="preserve">Technologia transmisji: cyfrowa, 24-bitowa, z dynamicznym zakresem audio w zakresie od 110 </w:t>
      </w:r>
      <w:proofErr w:type="spellStart"/>
      <w:r w:rsidRPr="00BC775F">
        <w:rPr>
          <w:rFonts w:ascii="Century Gothic" w:hAnsi="Century Gothic"/>
          <w:sz w:val="18"/>
          <w:szCs w:val="18"/>
        </w:rPr>
        <w:t>dB</w:t>
      </w:r>
      <w:proofErr w:type="spellEnd"/>
      <w:r w:rsidRPr="00BC775F">
        <w:rPr>
          <w:rFonts w:ascii="Century Gothic" w:hAnsi="Century Gothic"/>
          <w:sz w:val="18"/>
          <w:szCs w:val="18"/>
        </w:rPr>
        <w:t xml:space="preserve"> do 125 </w:t>
      </w:r>
      <w:proofErr w:type="spellStart"/>
      <w:r w:rsidRPr="00BC775F">
        <w:rPr>
          <w:rFonts w:ascii="Century Gothic" w:hAnsi="Century Gothic"/>
          <w:sz w:val="18"/>
          <w:szCs w:val="18"/>
        </w:rPr>
        <w:t>dB</w:t>
      </w:r>
      <w:proofErr w:type="spellEnd"/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</w:t>
      </w:r>
      <w:r w:rsidR="002E615F">
        <w:rPr>
          <w:rFonts w:ascii="Century Gothic" w:hAnsi="Century Gothic"/>
          <w:sz w:val="18"/>
          <w:szCs w:val="18"/>
        </w:rPr>
        <w:t xml:space="preserve"> </w:t>
      </w:r>
      <w:r w:rsidRPr="00BC775F">
        <w:rPr>
          <w:rFonts w:ascii="Century Gothic" w:hAnsi="Century Gothic"/>
          <w:sz w:val="18"/>
          <w:szCs w:val="18"/>
        </w:rPr>
        <w:t xml:space="preserve">Pasmo przenoszenia toru audio: od 20 </w:t>
      </w:r>
      <w:proofErr w:type="spellStart"/>
      <w:r w:rsidRPr="00BC775F">
        <w:rPr>
          <w:rFonts w:ascii="Century Gothic" w:hAnsi="Century Gothic"/>
          <w:sz w:val="18"/>
          <w:szCs w:val="18"/>
        </w:rPr>
        <w:t>Hz</w:t>
      </w:r>
      <w:proofErr w:type="spellEnd"/>
      <w:r w:rsidRPr="00BC775F">
        <w:rPr>
          <w:rFonts w:ascii="Century Gothic" w:hAnsi="Century Gothic"/>
          <w:sz w:val="18"/>
          <w:szCs w:val="18"/>
        </w:rPr>
        <w:t xml:space="preserve"> do 20 kHz (±1–2 </w:t>
      </w:r>
      <w:proofErr w:type="spellStart"/>
      <w:r w:rsidRPr="00BC775F">
        <w:rPr>
          <w:rFonts w:ascii="Century Gothic" w:hAnsi="Century Gothic"/>
          <w:sz w:val="18"/>
          <w:szCs w:val="18"/>
        </w:rPr>
        <w:t>dB</w:t>
      </w:r>
      <w:proofErr w:type="spellEnd"/>
      <w:r w:rsidRPr="00BC775F">
        <w:rPr>
          <w:rFonts w:ascii="Century Gothic" w:hAnsi="Century Gothic"/>
          <w:sz w:val="18"/>
          <w:szCs w:val="18"/>
        </w:rPr>
        <w:t>)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</w:t>
      </w:r>
      <w:r w:rsidR="002E615F">
        <w:rPr>
          <w:rFonts w:ascii="Century Gothic" w:hAnsi="Century Gothic"/>
          <w:sz w:val="18"/>
          <w:szCs w:val="18"/>
        </w:rPr>
        <w:t xml:space="preserve"> </w:t>
      </w:r>
      <w:r w:rsidRPr="00BC775F">
        <w:rPr>
          <w:rFonts w:ascii="Century Gothic" w:hAnsi="Century Gothic"/>
          <w:sz w:val="18"/>
          <w:szCs w:val="18"/>
        </w:rPr>
        <w:t>Całkowite zniekształcenia harmoniczne THD: nie więcej niż 0,1–0,5 %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 xml:space="preserve">-Zakres dynamiki systemu: od 110 </w:t>
      </w:r>
      <w:proofErr w:type="spellStart"/>
      <w:r w:rsidRPr="00BC775F">
        <w:rPr>
          <w:rFonts w:ascii="Century Gothic" w:hAnsi="Century Gothic"/>
          <w:sz w:val="18"/>
          <w:szCs w:val="18"/>
        </w:rPr>
        <w:t>dB</w:t>
      </w:r>
      <w:proofErr w:type="spellEnd"/>
      <w:r w:rsidRPr="00BC775F">
        <w:rPr>
          <w:rFonts w:ascii="Century Gothic" w:hAnsi="Century Gothic"/>
          <w:sz w:val="18"/>
          <w:szCs w:val="18"/>
        </w:rPr>
        <w:t xml:space="preserve"> do 120 </w:t>
      </w:r>
      <w:proofErr w:type="spellStart"/>
      <w:r w:rsidRPr="00BC775F">
        <w:rPr>
          <w:rFonts w:ascii="Century Gothic" w:hAnsi="Century Gothic"/>
          <w:sz w:val="18"/>
          <w:szCs w:val="18"/>
        </w:rPr>
        <w:t>dB</w:t>
      </w:r>
      <w:proofErr w:type="spellEnd"/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-Opóźnienie sygnału (latencja): w zakresie od 2 ms do 4 ms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-Stabilność częstotliwości nadajnika: ± 0,0005 % lub lepsza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Odbiornik (podwójny, 19″)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 xml:space="preserve">-Konstrukcja: metalowa obudowa </w:t>
      </w:r>
      <w:proofErr w:type="spellStart"/>
      <w:r w:rsidRPr="00BC775F">
        <w:rPr>
          <w:rFonts w:ascii="Century Gothic" w:hAnsi="Century Gothic"/>
          <w:sz w:val="18"/>
          <w:szCs w:val="18"/>
        </w:rPr>
        <w:t>rack</w:t>
      </w:r>
      <w:proofErr w:type="spellEnd"/>
      <w:r w:rsidRPr="00BC775F">
        <w:rPr>
          <w:rFonts w:ascii="Century Gothic" w:hAnsi="Century Gothic"/>
          <w:sz w:val="18"/>
          <w:szCs w:val="18"/>
        </w:rPr>
        <w:t xml:space="preserve"> 19″ o wysokości 1U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-Liczba niezależnych torów odbiorczych: 2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 xml:space="preserve">-Zakres pracy w paśmie UHF w przedziale od 470 MHz do 514 MHz 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-Szerokość przestrajana pasma: od 40 MHz do 60 MHz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-Zasięg roboczy w otwartej przestrzeni: od 30 m do 100 m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 xml:space="preserve">-Typ odbioru: cyfrowy </w:t>
      </w:r>
      <w:proofErr w:type="spellStart"/>
      <w:r w:rsidRPr="00BC775F">
        <w:rPr>
          <w:rFonts w:ascii="Century Gothic" w:hAnsi="Century Gothic"/>
          <w:sz w:val="18"/>
          <w:szCs w:val="18"/>
        </w:rPr>
        <w:t>diversity</w:t>
      </w:r>
      <w:proofErr w:type="spellEnd"/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 xml:space="preserve">-Wyjścia audio: 2 × symetryczne XLR, 2 × niesymetryczne </w:t>
      </w:r>
      <w:proofErr w:type="spellStart"/>
      <w:r w:rsidRPr="00BC775F">
        <w:rPr>
          <w:rFonts w:ascii="Century Gothic" w:hAnsi="Century Gothic"/>
          <w:sz w:val="18"/>
          <w:szCs w:val="18"/>
        </w:rPr>
        <w:t>jack</w:t>
      </w:r>
      <w:proofErr w:type="spellEnd"/>
      <w:r w:rsidRPr="00BC775F">
        <w:rPr>
          <w:rFonts w:ascii="Century Gothic" w:hAnsi="Century Gothic"/>
          <w:sz w:val="18"/>
          <w:szCs w:val="18"/>
        </w:rPr>
        <w:t xml:space="preserve"> 6,3 mm TRS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-Złącza antenowe: 2 × BNC, impedancja 50 Ω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-Interfejs sieciowy: Ethernet (RJ45) do konfiguracji i monitorowania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-Możliwość zdalnego zarządzania poprzez oprogramowanie producenta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-Zasilanie: zewnętrzny zasilacz DC w zakresie od 12 V do 15 V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-Pobór mocy: w zakresie od 10 W do 25 W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-Wymiary: szerokość: 390–420 mm, wysokość: 40–50 mm (1U), głębokość: 150–180 mm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 xml:space="preserve">Nadajniki </w:t>
      </w:r>
      <w:proofErr w:type="spellStart"/>
      <w:r w:rsidRPr="00BC775F">
        <w:rPr>
          <w:rFonts w:ascii="Century Gothic" w:hAnsi="Century Gothic"/>
          <w:sz w:val="18"/>
          <w:szCs w:val="18"/>
        </w:rPr>
        <w:t>bodypack</w:t>
      </w:r>
      <w:proofErr w:type="spellEnd"/>
      <w:r w:rsidRPr="00BC775F">
        <w:rPr>
          <w:rFonts w:ascii="Century Gothic" w:hAnsi="Century Gothic"/>
          <w:sz w:val="18"/>
          <w:szCs w:val="18"/>
        </w:rPr>
        <w:t xml:space="preserve"> (2 szt.)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-Modulacja: cyfrowa w paśmie UHF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-Zakres częstotliwości zgodny z odbiornikiem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 xml:space="preserve">-Moc wyjściowa RF: w zakresie od 1 </w:t>
      </w:r>
      <w:proofErr w:type="spellStart"/>
      <w:r w:rsidRPr="00BC775F">
        <w:rPr>
          <w:rFonts w:ascii="Century Gothic" w:hAnsi="Century Gothic"/>
          <w:sz w:val="18"/>
          <w:szCs w:val="18"/>
        </w:rPr>
        <w:t>mW</w:t>
      </w:r>
      <w:proofErr w:type="spellEnd"/>
      <w:r w:rsidRPr="00BC775F">
        <w:rPr>
          <w:rFonts w:ascii="Century Gothic" w:hAnsi="Century Gothic"/>
          <w:sz w:val="18"/>
          <w:szCs w:val="18"/>
        </w:rPr>
        <w:t xml:space="preserve"> do 10 </w:t>
      </w:r>
      <w:proofErr w:type="spellStart"/>
      <w:r w:rsidRPr="00BC775F">
        <w:rPr>
          <w:rFonts w:ascii="Century Gothic" w:hAnsi="Century Gothic"/>
          <w:sz w:val="18"/>
          <w:szCs w:val="18"/>
        </w:rPr>
        <w:t>mW</w:t>
      </w:r>
      <w:proofErr w:type="spellEnd"/>
      <w:r w:rsidRPr="00BC775F">
        <w:rPr>
          <w:rFonts w:ascii="Century Gothic" w:hAnsi="Century Gothic"/>
          <w:sz w:val="18"/>
          <w:szCs w:val="18"/>
        </w:rPr>
        <w:t xml:space="preserve"> regulowana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 xml:space="preserve">-Pasmo przenoszenia audio: od 20 </w:t>
      </w:r>
      <w:proofErr w:type="spellStart"/>
      <w:r w:rsidRPr="00BC775F">
        <w:rPr>
          <w:rFonts w:ascii="Century Gothic" w:hAnsi="Century Gothic"/>
          <w:sz w:val="18"/>
          <w:szCs w:val="18"/>
        </w:rPr>
        <w:t>Hz</w:t>
      </w:r>
      <w:proofErr w:type="spellEnd"/>
      <w:r w:rsidRPr="00BC775F">
        <w:rPr>
          <w:rFonts w:ascii="Century Gothic" w:hAnsi="Century Gothic"/>
          <w:sz w:val="18"/>
          <w:szCs w:val="18"/>
        </w:rPr>
        <w:t xml:space="preserve"> do 20 kHz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 xml:space="preserve">-Złącze mikrofonowe: 4-pin mini-XLR 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 xml:space="preserve">-Zasilanie: 2 × bateria AA lub dedykowany akumulator </w:t>
      </w:r>
      <w:proofErr w:type="spellStart"/>
      <w:r w:rsidRPr="00BC775F">
        <w:rPr>
          <w:rFonts w:ascii="Century Gothic" w:hAnsi="Century Gothic"/>
          <w:sz w:val="18"/>
          <w:szCs w:val="18"/>
        </w:rPr>
        <w:t>litowo</w:t>
      </w:r>
      <w:proofErr w:type="spellEnd"/>
      <w:r w:rsidRPr="00BC775F">
        <w:rPr>
          <w:rFonts w:ascii="Century Gothic" w:hAnsi="Century Gothic"/>
          <w:sz w:val="18"/>
          <w:szCs w:val="18"/>
        </w:rPr>
        <w:t>-jonowy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-Czas pracy: w zakresie od 6 h do 12 h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-Materiał obudowy: tworzywo wzmacniane lub metal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-Waga (bez baterii): od 80 g do 150 g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lastRenderedPageBreak/>
        <w:t>-Wymiary orientacyjne: wysokość: 90–110 mm, szerokość: 60–70 mm, głębokość: 20–27 mm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Mikrofony nagłowne (2 szt.)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-Charakterystyka kierunkowa: dookólna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-Typ przetwornika: pojemnościowy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 xml:space="preserve">-Pasmo przenoszenia: od 20 </w:t>
      </w:r>
      <w:proofErr w:type="spellStart"/>
      <w:r w:rsidRPr="00BC775F">
        <w:rPr>
          <w:rFonts w:ascii="Century Gothic" w:hAnsi="Century Gothic"/>
          <w:sz w:val="18"/>
          <w:szCs w:val="18"/>
        </w:rPr>
        <w:t>Hz</w:t>
      </w:r>
      <w:proofErr w:type="spellEnd"/>
      <w:r w:rsidRPr="00BC775F">
        <w:rPr>
          <w:rFonts w:ascii="Century Gothic" w:hAnsi="Century Gothic"/>
          <w:sz w:val="18"/>
          <w:szCs w:val="18"/>
        </w:rPr>
        <w:t xml:space="preserve"> do 20 kHz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 xml:space="preserve">-Czułość: w zakresie od –44 </w:t>
      </w:r>
      <w:proofErr w:type="spellStart"/>
      <w:r w:rsidRPr="00BC775F">
        <w:rPr>
          <w:rFonts w:ascii="Century Gothic" w:hAnsi="Century Gothic"/>
          <w:sz w:val="18"/>
          <w:szCs w:val="18"/>
        </w:rPr>
        <w:t>dBV</w:t>
      </w:r>
      <w:proofErr w:type="spellEnd"/>
      <w:r w:rsidRPr="00BC775F">
        <w:rPr>
          <w:rFonts w:ascii="Century Gothic" w:hAnsi="Century Gothic"/>
          <w:sz w:val="18"/>
          <w:szCs w:val="18"/>
        </w:rPr>
        <w:t xml:space="preserve">/Pa do –35 </w:t>
      </w:r>
      <w:proofErr w:type="spellStart"/>
      <w:r w:rsidRPr="00BC775F">
        <w:rPr>
          <w:rFonts w:ascii="Century Gothic" w:hAnsi="Century Gothic"/>
          <w:sz w:val="18"/>
          <w:szCs w:val="18"/>
        </w:rPr>
        <w:t>dBV</w:t>
      </w:r>
      <w:proofErr w:type="spellEnd"/>
      <w:r w:rsidRPr="00BC775F">
        <w:rPr>
          <w:rFonts w:ascii="Century Gothic" w:hAnsi="Century Gothic"/>
          <w:sz w:val="18"/>
          <w:szCs w:val="18"/>
        </w:rPr>
        <w:t>/Pa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 xml:space="preserve">-Maksymalny poziom SPL: od 105 </w:t>
      </w:r>
      <w:proofErr w:type="spellStart"/>
      <w:r w:rsidRPr="00BC775F">
        <w:rPr>
          <w:rFonts w:ascii="Century Gothic" w:hAnsi="Century Gothic"/>
          <w:sz w:val="18"/>
          <w:szCs w:val="18"/>
        </w:rPr>
        <w:t>dB</w:t>
      </w:r>
      <w:proofErr w:type="spellEnd"/>
      <w:r w:rsidRPr="00BC775F">
        <w:rPr>
          <w:rFonts w:ascii="Century Gothic" w:hAnsi="Century Gothic"/>
          <w:sz w:val="18"/>
          <w:szCs w:val="18"/>
        </w:rPr>
        <w:t xml:space="preserve"> do 110 </w:t>
      </w:r>
      <w:proofErr w:type="spellStart"/>
      <w:r w:rsidRPr="00BC775F">
        <w:rPr>
          <w:rFonts w:ascii="Century Gothic" w:hAnsi="Century Gothic"/>
          <w:sz w:val="18"/>
          <w:szCs w:val="18"/>
        </w:rPr>
        <w:t>dB</w:t>
      </w:r>
      <w:proofErr w:type="spellEnd"/>
      <w:r w:rsidRPr="00BC775F">
        <w:rPr>
          <w:rFonts w:ascii="Century Gothic" w:hAnsi="Century Gothic"/>
          <w:sz w:val="18"/>
          <w:szCs w:val="18"/>
        </w:rPr>
        <w:t xml:space="preserve"> SPL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-Waga pojedynczego mikrofonu: od 15 g do 20 g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-Kolor: jasny/beżowy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-Odłączany przewód z zabezpieczeniem przed wyrwaniem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 xml:space="preserve">-Zgodność z </w:t>
      </w:r>
      <w:proofErr w:type="spellStart"/>
      <w:r w:rsidRPr="00BC775F">
        <w:rPr>
          <w:rFonts w:ascii="Century Gothic" w:hAnsi="Century Gothic"/>
          <w:sz w:val="18"/>
          <w:szCs w:val="18"/>
        </w:rPr>
        <w:t>bodypackiem</w:t>
      </w:r>
      <w:proofErr w:type="spellEnd"/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 xml:space="preserve">Wymagania funkcjonalne 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-Automatyczne skanowanie częstotliwości i synchronizacja nadajnik–odbiornik (IR lub sieciowo)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-Czytelny wyświetlacz LCD/OLED na odbiorniku i nadajniku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-Wskaźniki poziomu RF, AF oraz stanu baterii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 xml:space="preserve">-Możliwość montażu w szafie </w:t>
      </w:r>
      <w:proofErr w:type="spellStart"/>
      <w:r w:rsidRPr="00BC775F">
        <w:rPr>
          <w:rFonts w:ascii="Century Gothic" w:hAnsi="Century Gothic"/>
          <w:sz w:val="18"/>
          <w:szCs w:val="18"/>
        </w:rPr>
        <w:t>rack</w:t>
      </w:r>
      <w:proofErr w:type="spellEnd"/>
      <w:r w:rsidRPr="00BC775F">
        <w:rPr>
          <w:rFonts w:ascii="Century Gothic" w:hAnsi="Century Gothic"/>
          <w:sz w:val="18"/>
          <w:szCs w:val="18"/>
        </w:rPr>
        <w:t xml:space="preserve"> 19″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-Zgodność z normami CE oraz europejskimi przepisami dotyczącymi pracy w paśmie UHF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-nie dopuszcza się systemów analogowych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-nie dopuszcza się odbiorników jednokanałowych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b/>
          <w:sz w:val="18"/>
          <w:szCs w:val="18"/>
        </w:rPr>
      </w:pPr>
      <w:r w:rsidRPr="00BC775F">
        <w:rPr>
          <w:rFonts w:ascii="Century Gothic" w:hAnsi="Century Gothic"/>
          <w:b/>
          <w:sz w:val="18"/>
          <w:szCs w:val="18"/>
        </w:rPr>
        <w:t>1</w:t>
      </w:r>
      <w:r w:rsidR="0029619D">
        <w:rPr>
          <w:rFonts w:ascii="Century Gothic" w:hAnsi="Century Gothic"/>
          <w:b/>
          <w:sz w:val="18"/>
          <w:szCs w:val="18"/>
        </w:rPr>
        <w:t>8</w:t>
      </w:r>
      <w:r w:rsidRPr="00BC775F">
        <w:rPr>
          <w:rFonts w:ascii="Century Gothic" w:hAnsi="Century Gothic"/>
          <w:b/>
          <w:sz w:val="18"/>
          <w:szCs w:val="18"/>
        </w:rPr>
        <w:t>.</w:t>
      </w:r>
      <w:r w:rsidRPr="00BC775F">
        <w:rPr>
          <w:rFonts w:ascii="Century Gothic" w:hAnsi="Century Gothic"/>
          <w:b/>
          <w:sz w:val="18"/>
          <w:szCs w:val="18"/>
        </w:rPr>
        <w:tab/>
      </w:r>
      <w:bookmarkStart w:id="9" w:name="_Hlk223444396"/>
      <w:r w:rsidRPr="00BC775F">
        <w:rPr>
          <w:rFonts w:ascii="Century Gothic" w:hAnsi="Century Gothic"/>
          <w:b/>
          <w:sz w:val="18"/>
          <w:szCs w:val="18"/>
        </w:rPr>
        <w:t>Mikrofon dynamiczny ręczny - 2 sztuki</w:t>
      </w:r>
    </w:p>
    <w:bookmarkEnd w:id="9"/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 xml:space="preserve">-Charakterystyka kierunkowa: </w:t>
      </w:r>
      <w:proofErr w:type="spellStart"/>
      <w:r w:rsidRPr="00BC775F">
        <w:rPr>
          <w:rFonts w:ascii="Century Gothic" w:hAnsi="Century Gothic"/>
          <w:sz w:val="18"/>
          <w:szCs w:val="18"/>
        </w:rPr>
        <w:t>kardioidalna</w:t>
      </w:r>
      <w:proofErr w:type="spellEnd"/>
      <w:r w:rsidRPr="00BC775F">
        <w:rPr>
          <w:rFonts w:ascii="Century Gothic" w:hAnsi="Century Gothic"/>
          <w:sz w:val="18"/>
          <w:szCs w:val="18"/>
        </w:rPr>
        <w:t xml:space="preserve"> lub równoważna, zapewniająca izolację sygnału głosu od dźwięków otoczenia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 xml:space="preserve">-Pasmo przenoszenia częstotliwości audio: od 50 </w:t>
      </w:r>
      <w:proofErr w:type="spellStart"/>
      <w:r w:rsidRPr="00BC775F">
        <w:rPr>
          <w:rFonts w:ascii="Century Gothic" w:hAnsi="Century Gothic"/>
          <w:sz w:val="18"/>
          <w:szCs w:val="18"/>
        </w:rPr>
        <w:t>Hz</w:t>
      </w:r>
      <w:proofErr w:type="spellEnd"/>
      <w:r w:rsidRPr="00BC775F">
        <w:rPr>
          <w:rFonts w:ascii="Century Gothic" w:hAnsi="Century Gothic"/>
          <w:sz w:val="18"/>
          <w:szCs w:val="18"/>
        </w:rPr>
        <w:t xml:space="preserve"> do 17 000 </w:t>
      </w:r>
      <w:proofErr w:type="spellStart"/>
      <w:r w:rsidRPr="00BC775F">
        <w:rPr>
          <w:rFonts w:ascii="Century Gothic" w:hAnsi="Century Gothic"/>
          <w:sz w:val="18"/>
          <w:szCs w:val="18"/>
        </w:rPr>
        <w:t>Hz</w:t>
      </w:r>
      <w:proofErr w:type="spellEnd"/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 xml:space="preserve">-Czułość mikrofonu w zakresie od 1,5 </w:t>
      </w:r>
      <w:proofErr w:type="spellStart"/>
      <w:r w:rsidRPr="00BC775F">
        <w:rPr>
          <w:rFonts w:ascii="Century Gothic" w:hAnsi="Century Gothic"/>
          <w:sz w:val="18"/>
          <w:szCs w:val="18"/>
        </w:rPr>
        <w:t>mV</w:t>
      </w:r>
      <w:proofErr w:type="spellEnd"/>
      <w:r w:rsidRPr="00BC775F">
        <w:rPr>
          <w:rFonts w:ascii="Century Gothic" w:hAnsi="Century Gothic"/>
          <w:sz w:val="18"/>
          <w:szCs w:val="18"/>
        </w:rPr>
        <w:t xml:space="preserve">/Pa do 3 </w:t>
      </w:r>
      <w:proofErr w:type="spellStart"/>
      <w:r w:rsidRPr="00BC775F">
        <w:rPr>
          <w:rFonts w:ascii="Century Gothic" w:hAnsi="Century Gothic"/>
          <w:sz w:val="18"/>
          <w:szCs w:val="18"/>
        </w:rPr>
        <w:t>mV</w:t>
      </w:r>
      <w:proofErr w:type="spellEnd"/>
      <w:r w:rsidRPr="00BC775F">
        <w:rPr>
          <w:rFonts w:ascii="Century Gothic" w:hAnsi="Century Gothic"/>
          <w:sz w:val="18"/>
          <w:szCs w:val="18"/>
        </w:rPr>
        <w:t xml:space="preserve">/Pa (≈ –56 </w:t>
      </w:r>
      <w:proofErr w:type="spellStart"/>
      <w:r w:rsidRPr="00BC775F">
        <w:rPr>
          <w:rFonts w:ascii="Century Gothic" w:hAnsi="Century Gothic"/>
          <w:sz w:val="18"/>
          <w:szCs w:val="18"/>
        </w:rPr>
        <w:t>dBV</w:t>
      </w:r>
      <w:proofErr w:type="spellEnd"/>
      <w:r w:rsidRPr="00BC775F">
        <w:rPr>
          <w:rFonts w:ascii="Century Gothic" w:hAnsi="Century Gothic"/>
          <w:sz w:val="18"/>
          <w:szCs w:val="18"/>
        </w:rPr>
        <w:t xml:space="preserve">/Pa do –52 </w:t>
      </w:r>
      <w:proofErr w:type="spellStart"/>
      <w:r w:rsidRPr="00BC775F">
        <w:rPr>
          <w:rFonts w:ascii="Century Gothic" w:hAnsi="Century Gothic"/>
          <w:sz w:val="18"/>
          <w:szCs w:val="18"/>
        </w:rPr>
        <w:t>dBV</w:t>
      </w:r>
      <w:proofErr w:type="spellEnd"/>
      <w:r w:rsidRPr="00BC775F">
        <w:rPr>
          <w:rFonts w:ascii="Century Gothic" w:hAnsi="Century Gothic"/>
          <w:sz w:val="18"/>
          <w:szCs w:val="18"/>
        </w:rPr>
        <w:t>/Pa)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-Impedancja wyjściowa w zakresie od 250 Ω do 300 Ω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-Złącze wyjściowe: 3-pinowe XLR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-Konstrukcja obudowy: metalowa, wytrzymała ze zintegrowaną siatką ochronną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-Redukcja hałasu własnego i mikrofonowego w zakresie akceptowalnym dla mikrofonów dynamicznych scenicznych/profesjonalnych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-Elementy chroniące kapsułę: gumowe tłumienie dla redukcji szumów manipulacyjnych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-Waga netto mikrofonu w zakresie od 310 g do 350 g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-Wymiary mikrofonu (średnica × długość) w zakresie od 45 mm do 50 mm × 175 mm do 185 mm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lastRenderedPageBreak/>
        <w:t>-Zawartość dostarczana: uchwyt mikrofonowy, osłona przeciwwietrzna, torba transportowa lub pokrowiec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-Dopuszczalne środowisko pracy: sceniczne, koncertowe, prezentacyjne, mowy i wokalu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-Kolor: czarny lub ciemny metaliczny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</w:p>
    <w:p w:rsidR="00BC775F" w:rsidRPr="00BC775F" w:rsidRDefault="0029619D" w:rsidP="00BC775F">
      <w:pPr>
        <w:pStyle w:val="Textbody"/>
        <w:jc w:val="both"/>
        <w:rPr>
          <w:rFonts w:ascii="Century Gothic" w:hAnsi="Century Gothic"/>
          <w:b/>
          <w:sz w:val="18"/>
          <w:szCs w:val="18"/>
        </w:rPr>
      </w:pPr>
      <w:r>
        <w:rPr>
          <w:rFonts w:ascii="Century Gothic" w:hAnsi="Century Gothic"/>
          <w:b/>
          <w:sz w:val="18"/>
          <w:szCs w:val="18"/>
        </w:rPr>
        <w:t>19</w:t>
      </w:r>
      <w:r w:rsidR="00BC775F" w:rsidRPr="00BC775F">
        <w:rPr>
          <w:rFonts w:ascii="Century Gothic" w:hAnsi="Century Gothic"/>
          <w:b/>
          <w:sz w:val="18"/>
          <w:szCs w:val="18"/>
        </w:rPr>
        <w:t>.</w:t>
      </w:r>
      <w:r w:rsidR="00BC775F" w:rsidRPr="00BC775F">
        <w:rPr>
          <w:rFonts w:ascii="Century Gothic" w:hAnsi="Century Gothic"/>
          <w:b/>
          <w:sz w:val="18"/>
          <w:szCs w:val="18"/>
        </w:rPr>
        <w:tab/>
      </w:r>
      <w:bookmarkStart w:id="10" w:name="_Hlk223444416"/>
      <w:r w:rsidR="00BC775F" w:rsidRPr="00BC775F">
        <w:rPr>
          <w:rFonts w:ascii="Century Gothic" w:hAnsi="Century Gothic"/>
          <w:b/>
          <w:sz w:val="18"/>
          <w:szCs w:val="18"/>
        </w:rPr>
        <w:t>Zestaw mikrofonów pojemnościowych studyjnych</w:t>
      </w:r>
      <w:r w:rsidR="00BC775F">
        <w:rPr>
          <w:rFonts w:ascii="Century Gothic" w:hAnsi="Century Gothic"/>
          <w:b/>
          <w:sz w:val="18"/>
          <w:szCs w:val="18"/>
        </w:rPr>
        <w:t xml:space="preserve"> – 1 komplet</w:t>
      </w:r>
    </w:p>
    <w:bookmarkEnd w:id="10"/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-Liczba mikrofonów w zestawie: 2 (para dopasowanych mikrofonów)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 xml:space="preserve">-Charakterystyka kierunkowa: </w:t>
      </w:r>
      <w:proofErr w:type="spellStart"/>
      <w:r w:rsidRPr="00BC775F">
        <w:rPr>
          <w:rFonts w:ascii="Century Gothic" w:hAnsi="Century Gothic"/>
          <w:sz w:val="18"/>
          <w:szCs w:val="18"/>
        </w:rPr>
        <w:t>kardioidalna</w:t>
      </w:r>
      <w:proofErr w:type="spellEnd"/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 xml:space="preserve">-Pasmo przenoszenia w zakresie od 20 </w:t>
      </w:r>
      <w:proofErr w:type="spellStart"/>
      <w:r w:rsidRPr="00BC775F">
        <w:rPr>
          <w:rFonts w:ascii="Century Gothic" w:hAnsi="Century Gothic"/>
          <w:sz w:val="18"/>
          <w:szCs w:val="18"/>
        </w:rPr>
        <w:t>Hz</w:t>
      </w:r>
      <w:proofErr w:type="spellEnd"/>
      <w:r w:rsidRPr="00BC775F">
        <w:rPr>
          <w:rFonts w:ascii="Century Gothic" w:hAnsi="Century Gothic"/>
          <w:sz w:val="18"/>
          <w:szCs w:val="18"/>
        </w:rPr>
        <w:t xml:space="preserve"> do 20 kHz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 xml:space="preserve">-Maksymalny poziom ciśnienia akustycznego (SPL) w zakresie od 130 </w:t>
      </w:r>
      <w:proofErr w:type="spellStart"/>
      <w:r w:rsidRPr="00BC775F">
        <w:rPr>
          <w:rFonts w:ascii="Century Gothic" w:hAnsi="Century Gothic"/>
          <w:sz w:val="18"/>
          <w:szCs w:val="18"/>
        </w:rPr>
        <w:t>dB</w:t>
      </w:r>
      <w:proofErr w:type="spellEnd"/>
      <w:r w:rsidRPr="00BC775F">
        <w:rPr>
          <w:rFonts w:ascii="Century Gothic" w:hAnsi="Century Gothic"/>
          <w:sz w:val="18"/>
          <w:szCs w:val="18"/>
        </w:rPr>
        <w:t xml:space="preserve"> do 135 </w:t>
      </w:r>
      <w:proofErr w:type="spellStart"/>
      <w:r w:rsidRPr="00BC775F">
        <w:rPr>
          <w:rFonts w:ascii="Century Gothic" w:hAnsi="Century Gothic"/>
          <w:sz w:val="18"/>
          <w:szCs w:val="18"/>
        </w:rPr>
        <w:t>dB</w:t>
      </w:r>
      <w:proofErr w:type="spellEnd"/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-Zasilanie: 48 V Phantom (±4 V)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-Typ kapsuły: pojemnościowa, stała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-Wersja konstrukcji: metalowa obudowa o wysokiej wytrzymałości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-Złącze wyjściowe: XLR 3-pin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-Waga pojedynczego mikrofonu w zakresie od 40 g do 65 g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-Długość mikrofonu w zakresie od 65 mm do 80 mm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-Kolor: czarny lub antracytowy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-Przeznaczenie: nagrania studyjne, wokal, instrumenty akustyczne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-Para dopasowana fabrycznie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b/>
          <w:sz w:val="18"/>
          <w:szCs w:val="18"/>
        </w:rPr>
      </w:pPr>
      <w:r w:rsidRPr="00BC775F">
        <w:rPr>
          <w:rFonts w:ascii="Century Gothic" w:hAnsi="Century Gothic"/>
          <w:b/>
          <w:sz w:val="18"/>
          <w:szCs w:val="18"/>
        </w:rPr>
        <w:t>2</w:t>
      </w:r>
      <w:r w:rsidR="0029619D">
        <w:rPr>
          <w:rFonts w:ascii="Century Gothic" w:hAnsi="Century Gothic"/>
          <w:b/>
          <w:sz w:val="18"/>
          <w:szCs w:val="18"/>
        </w:rPr>
        <w:t>0</w:t>
      </w:r>
      <w:r w:rsidRPr="00BC775F">
        <w:rPr>
          <w:rFonts w:ascii="Century Gothic" w:hAnsi="Century Gothic"/>
          <w:b/>
          <w:sz w:val="18"/>
          <w:szCs w:val="18"/>
        </w:rPr>
        <w:t>.</w:t>
      </w:r>
      <w:r w:rsidRPr="00BC775F">
        <w:rPr>
          <w:rFonts w:ascii="Century Gothic" w:hAnsi="Century Gothic"/>
          <w:b/>
          <w:sz w:val="18"/>
          <w:szCs w:val="18"/>
        </w:rPr>
        <w:tab/>
      </w:r>
      <w:bookmarkStart w:id="11" w:name="_Hlk223444439"/>
      <w:r w:rsidRPr="00BC775F">
        <w:rPr>
          <w:rFonts w:ascii="Century Gothic" w:hAnsi="Century Gothic"/>
          <w:b/>
          <w:sz w:val="18"/>
          <w:szCs w:val="18"/>
        </w:rPr>
        <w:t>Urządzenie wskazujące bezprzewodowe</w:t>
      </w:r>
      <w:r>
        <w:rPr>
          <w:rFonts w:ascii="Century Gothic" w:hAnsi="Century Gothic"/>
          <w:b/>
          <w:sz w:val="18"/>
          <w:szCs w:val="18"/>
        </w:rPr>
        <w:t xml:space="preserve"> – 1 sztuka</w:t>
      </w:r>
    </w:p>
    <w:bookmarkEnd w:id="11"/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-Interfejs komunikacji: bezprzewodowy 2,4 GHz lub równoważny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-Zasięg działania w zakresie od 10 m do 30 m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-Kontroler kursora: wbudowany wskaźnik laserowy o klasie i mocy zgodnej z normami bezpieczeństwa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 xml:space="preserve">-Długość fali lasera w zakresie od 630 </w:t>
      </w:r>
      <w:proofErr w:type="spellStart"/>
      <w:r w:rsidRPr="00BC775F">
        <w:rPr>
          <w:rFonts w:ascii="Century Gothic" w:hAnsi="Century Gothic"/>
          <w:sz w:val="18"/>
          <w:szCs w:val="18"/>
        </w:rPr>
        <w:t>nm</w:t>
      </w:r>
      <w:proofErr w:type="spellEnd"/>
      <w:r w:rsidRPr="00BC775F">
        <w:rPr>
          <w:rFonts w:ascii="Century Gothic" w:hAnsi="Century Gothic"/>
          <w:sz w:val="18"/>
          <w:szCs w:val="18"/>
        </w:rPr>
        <w:t xml:space="preserve"> do 670 </w:t>
      </w:r>
      <w:proofErr w:type="spellStart"/>
      <w:r w:rsidRPr="00BC775F">
        <w:rPr>
          <w:rFonts w:ascii="Century Gothic" w:hAnsi="Century Gothic"/>
          <w:sz w:val="18"/>
          <w:szCs w:val="18"/>
        </w:rPr>
        <w:t>nm</w:t>
      </w:r>
      <w:proofErr w:type="spellEnd"/>
      <w:r w:rsidRPr="00BC775F">
        <w:rPr>
          <w:rFonts w:ascii="Century Gothic" w:hAnsi="Century Gothic"/>
          <w:sz w:val="18"/>
          <w:szCs w:val="18"/>
        </w:rPr>
        <w:t xml:space="preserve"> (czerwony laser)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-Czułość działania przycisków: standardowa ergonomiczna dla prezentera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-Liczba przycisków funkcyjnych w zakresie od 3 do 6 (np. do przechodzenia slajdów, start/stop, wskaźnik)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-Zasilanie: baterie AA lub AAA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-Czas pracy baterii w zakresie od 50 h do 120 h aktywnej pracy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-Wskaźnik niskiego poziomu baterii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-Złącze odbiornika: USB-A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 xml:space="preserve">-Kompatybilność systemowa: systemy operacyjne równoważne z Windows, </w:t>
      </w:r>
      <w:proofErr w:type="spellStart"/>
      <w:r w:rsidRPr="00BC775F">
        <w:rPr>
          <w:rFonts w:ascii="Century Gothic" w:hAnsi="Century Gothic"/>
          <w:sz w:val="18"/>
          <w:szCs w:val="18"/>
        </w:rPr>
        <w:t>macOS</w:t>
      </w:r>
      <w:proofErr w:type="spellEnd"/>
      <w:r w:rsidRPr="00BC775F">
        <w:rPr>
          <w:rFonts w:ascii="Century Gothic" w:hAnsi="Century Gothic"/>
          <w:sz w:val="18"/>
          <w:szCs w:val="18"/>
        </w:rPr>
        <w:t>, Linux (poprzez standardowe profile HID)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lastRenderedPageBreak/>
        <w:t>-Waga urządzenia w zakresie od 40 g do 80 g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-Wymiary urządzenia (długość) w zakresie od 130 mm do 160 mm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-Kolor obudowy: czarny lub grafitowy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-Ergonomiczna konstrukcja dostosowana do pracy jedną ręką</w:t>
      </w: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>-Funkcje dodatkowe: wskaźnik laserowy, przyciski „dalej”/„wstecz”, opcjonalne przyciski dodatkowe</w:t>
      </w:r>
    </w:p>
    <w:p w:rsidR="001330A4" w:rsidRDefault="001330A4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</w:p>
    <w:p w:rsidR="00BC775F" w:rsidRPr="001330A4" w:rsidRDefault="001330A4" w:rsidP="00BC775F">
      <w:pPr>
        <w:pStyle w:val="Textbody"/>
        <w:jc w:val="both"/>
        <w:rPr>
          <w:rFonts w:ascii="Century Gothic" w:hAnsi="Century Gothic"/>
          <w:b/>
          <w:sz w:val="18"/>
          <w:szCs w:val="18"/>
        </w:rPr>
      </w:pPr>
      <w:r w:rsidRPr="001330A4">
        <w:rPr>
          <w:rFonts w:ascii="Century Gothic" w:hAnsi="Century Gothic"/>
          <w:b/>
          <w:sz w:val="18"/>
          <w:szCs w:val="18"/>
        </w:rPr>
        <w:t>2</w:t>
      </w:r>
      <w:r w:rsidR="0029619D">
        <w:rPr>
          <w:rFonts w:ascii="Century Gothic" w:hAnsi="Century Gothic"/>
          <w:b/>
          <w:sz w:val="18"/>
          <w:szCs w:val="18"/>
        </w:rPr>
        <w:t>1</w:t>
      </w:r>
      <w:r w:rsidRPr="001330A4">
        <w:rPr>
          <w:rFonts w:ascii="Century Gothic" w:hAnsi="Century Gothic"/>
          <w:b/>
          <w:sz w:val="18"/>
          <w:szCs w:val="18"/>
        </w:rPr>
        <w:t xml:space="preserve">. </w:t>
      </w:r>
      <w:bookmarkStart w:id="12" w:name="_Hlk223444455"/>
      <w:r w:rsidRPr="001330A4">
        <w:rPr>
          <w:rFonts w:ascii="Century Gothic" w:hAnsi="Century Gothic"/>
          <w:b/>
          <w:sz w:val="18"/>
          <w:szCs w:val="18"/>
        </w:rPr>
        <w:t xml:space="preserve">Projektor </w:t>
      </w:r>
      <w:r>
        <w:rPr>
          <w:rFonts w:ascii="Century Gothic" w:hAnsi="Century Gothic"/>
          <w:b/>
          <w:sz w:val="18"/>
          <w:szCs w:val="18"/>
        </w:rPr>
        <w:t>instalacyjny</w:t>
      </w:r>
      <w:r w:rsidRPr="001330A4">
        <w:rPr>
          <w:rFonts w:ascii="Century Gothic" w:hAnsi="Century Gothic"/>
          <w:b/>
          <w:sz w:val="18"/>
          <w:szCs w:val="18"/>
        </w:rPr>
        <w:t xml:space="preserve"> – 1 sztuka</w:t>
      </w:r>
    </w:p>
    <w:tbl>
      <w:tblPr>
        <w:tblW w:w="10343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681"/>
        <w:gridCol w:w="6662"/>
      </w:tblGrid>
      <w:tr w:rsidR="001330A4" w:rsidRPr="001330A4" w:rsidTr="001330A4">
        <w:trPr>
          <w:trHeight w:val="290"/>
        </w:trPr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bookmarkEnd w:id="12"/>
          <w:p w:rsidR="001330A4" w:rsidRPr="001330A4" w:rsidRDefault="001330A4" w:rsidP="001330A4">
            <w:pPr>
              <w:rPr>
                <w:rFonts w:ascii="Century Gothic" w:hAnsi="Century Gothic"/>
                <w:color w:val="000000"/>
                <w:sz w:val="18"/>
                <w:szCs w:val="18"/>
              </w:rPr>
            </w:pPr>
            <w:r w:rsidRPr="001330A4">
              <w:rPr>
                <w:rFonts w:ascii="Century Gothic" w:hAnsi="Century Gothic"/>
                <w:color w:val="000000"/>
                <w:sz w:val="18"/>
                <w:szCs w:val="18"/>
              </w:rPr>
              <w:t>Przeznaczenie</w:t>
            </w:r>
          </w:p>
        </w:tc>
        <w:tc>
          <w:tcPr>
            <w:tcW w:w="66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1330A4" w:rsidRPr="001330A4" w:rsidRDefault="001330A4" w:rsidP="001330A4">
            <w:pPr>
              <w:rPr>
                <w:rFonts w:ascii="Century Gothic" w:hAnsi="Century Gothic"/>
                <w:color w:val="000000"/>
                <w:sz w:val="18"/>
                <w:szCs w:val="18"/>
              </w:rPr>
            </w:pPr>
            <w:r w:rsidRPr="001330A4">
              <w:rPr>
                <w:rFonts w:ascii="Century Gothic" w:hAnsi="Century Gothic"/>
                <w:color w:val="000000"/>
                <w:sz w:val="18"/>
                <w:szCs w:val="18"/>
              </w:rPr>
              <w:t>Projektor instalacyjny</w:t>
            </w:r>
          </w:p>
        </w:tc>
      </w:tr>
      <w:tr w:rsidR="001330A4" w:rsidRPr="001330A4" w:rsidTr="001330A4">
        <w:trPr>
          <w:trHeight w:val="290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1330A4" w:rsidRPr="001330A4" w:rsidRDefault="001330A4" w:rsidP="001330A4">
            <w:pPr>
              <w:rPr>
                <w:rFonts w:ascii="Century Gothic" w:hAnsi="Century Gothic"/>
                <w:color w:val="000000"/>
                <w:sz w:val="18"/>
                <w:szCs w:val="18"/>
              </w:rPr>
            </w:pPr>
            <w:r w:rsidRPr="001330A4">
              <w:rPr>
                <w:rFonts w:ascii="Century Gothic" w:hAnsi="Century Gothic"/>
                <w:color w:val="000000"/>
                <w:sz w:val="18"/>
                <w:szCs w:val="18"/>
              </w:rPr>
              <w:t xml:space="preserve">Jasność </w:t>
            </w:r>
          </w:p>
        </w:tc>
        <w:tc>
          <w:tcPr>
            <w:tcW w:w="6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1330A4" w:rsidRPr="001330A4" w:rsidRDefault="001330A4" w:rsidP="001330A4">
            <w:pPr>
              <w:rPr>
                <w:rFonts w:ascii="Century Gothic" w:hAnsi="Century Gothic"/>
                <w:color w:val="000000"/>
                <w:sz w:val="18"/>
                <w:szCs w:val="18"/>
              </w:rPr>
            </w:pPr>
            <w:r w:rsidRPr="001330A4">
              <w:rPr>
                <w:rFonts w:ascii="Century Gothic" w:hAnsi="Century Gothic"/>
                <w:color w:val="000000"/>
                <w:sz w:val="18"/>
                <w:szCs w:val="18"/>
              </w:rPr>
              <w:t>Co najmniej 10 000 lm według normy ANSI</w:t>
            </w:r>
          </w:p>
        </w:tc>
      </w:tr>
      <w:tr w:rsidR="001330A4" w:rsidRPr="001330A4" w:rsidTr="001330A4">
        <w:trPr>
          <w:trHeight w:val="290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1330A4" w:rsidRPr="001330A4" w:rsidRDefault="001330A4" w:rsidP="001330A4">
            <w:pPr>
              <w:rPr>
                <w:rFonts w:ascii="Century Gothic" w:hAnsi="Century Gothic"/>
                <w:color w:val="000000"/>
                <w:sz w:val="18"/>
                <w:szCs w:val="18"/>
              </w:rPr>
            </w:pPr>
            <w:r w:rsidRPr="001330A4">
              <w:rPr>
                <w:rFonts w:ascii="Century Gothic" w:hAnsi="Century Gothic"/>
                <w:color w:val="000000"/>
                <w:sz w:val="18"/>
                <w:szCs w:val="18"/>
              </w:rPr>
              <w:t>Rozdzielczość natywna</w:t>
            </w:r>
          </w:p>
        </w:tc>
        <w:tc>
          <w:tcPr>
            <w:tcW w:w="6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1330A4" w:rsidRPr="001330A4" w:rsidRDefault="001330A4" w:rsidP="001330A4">
            <w:pPr>
              <w:rPr>
                <w:rFonts w:ascii="Century Gothic" w:hAnsi="Century Gothic"/>
                <w:color w:val="000000"/>
                <w:sz w:val="18"/>
                <w:szCs w:val="18"/>
              </w:rPr>
            </w:pPr>
            <w:r w:rsidRPr="001330A4">
              <w:rPr>
                <w:rFonts w:ascii="Century Gothic" w:hAnsi="Century Gothic"/>
                <w:color w:val="000000"/>
                <w:sz w:val="18"/>
                <w:szCs w:val="18"/>
              </w:rPr>
              <w:t>Dokładnie 1920x1200</w:t>
            </w:r>
          </w:p>
        </w:tc>
      </w:tr>
      <w:tr w:rsidR="001330A4" w:rsidRPr="001330A4" w:rsidTr="001330A4">
        <w:trPr>
          <w:trHeight w:val="290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1330A4" w:rsidRPr="001330A4" w:rsidRDefault="001330A4" w:rsidP="001330A4">
            <w:pPr>
              <w:rPr>
                <w:rFonts w:ascii="Century Gothic" w:hAnsi="Century Gothic"/>
                <w:color w:val="000000"/>
                <w:sz w:val="18"/>
                <w:szCs w:val="18"/>
              </w:rPr>
            </w:pPr>
            <w:r w:rsidRPr="001330A4">
              <w:rPr>
                <w:rFonts w:ascii="Century Gothic" w:hAnsi="Century Gothic"/>
                <w:color w:val="000000"/>
                <w:sz w:val="18"/>
                <w:szCs w:val="18"/>
              </w:rPr>
              <w:t xml:space="preserve">Źródło światła </w:t>
            </w:r>
          </w:p>
        </w:tc>
        <w:tc>
          <w:tcPr>
            <w:tcW w:w="6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1330A4" w:rsidRPr="001330A4" w:rsidRDefault="001330A4" w:rsidP="001330A4">
            <w:pPr>
              <w:rPr>
                <w:rFonts w:ascii="Century Gothic" w:hAnsi="Century Gothic"/>
                <w:color w:val="000000"/>
                <w:sz w:val="18"/>
                <w:szCs w:val="18"/>
              </w:rPr>
            </w:pPr>
            <w:r w:rsidRPr="001330A4">
              <w:rPr>
                <w:rFonts w:ascii="Century Gothic" w:hAnsi="Century Gothic"/>
                <w:color w:val="000000"/>
                <w:sz w:val="18"/>
                <w:szCs w:val="18"/>
              </w:rPr>
              <w:t>Laserowe</w:t>
            </w:r>
          </w:p>
        </w:tc>
      </w:tr>
      <w:tr w:rsidR="001330A4" w:rsidRPr="001330A4" w:rsidTr="001330A4">
        <w:trPr>
          <w:trHeight w:val="290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1330A4" w:rsidRPr="001330A4" w:rsidRDefault="001330A4" w:rsidP="001330A4">
            <w:pPr>
              <w:rPr>
                <w:rFonts w:ascii="Century Gothic" w:hAnsi="Century Gothic"/>
                <w:color w:val="000000"/>
                <w:sz w:val="18"/>
                <w:szCs w:val="18"/>
              </w:rPr>
            </w:pPr>
            <w:r w:rsidRPr="001330A4">
              <w:rPr>
                <w:rFonts w:ascii="Century Gothic" w:hAnsi="Century Gothic"/>
                <w:color w:val="000000"/>
                <w:sz w:val="18"/>
                <w:szCs w:val="18"/>
              </w:rPr>
              <w:t>Żywotność źródła światła</w:t>
            </w:r>
          </w:p>
        </w:tc>
        <w:tc>
          <w:tcPr>
            <w:tcW w:w="6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1330A4" w:rsidRPr="001330A4" w:rsidRDefault="001330A4" w:rsidP="001330A4">
            <w:pPr>
              <w:rPr>
                <w:rFonts w:ascii="Century Gothic" w:hAnsi="Century Gothic"/>
                <w:color w:val="000000"/>
                <w:sz w:val="18"/>
                <w:szCs w:val="18"/>
              </w:rPr>
            </w:pPr>
            <w:r w:rsidRPr="001330A4">
              <w:rPr>
                <w:rFonts w:ascii="Century Gothic" w:hAnsi="Century Gothic"/>
                <w:color w:val="000000"/>
                <w:sz w:val="18"/>
                <w:szCs w:val="18"/>
              </w:rPr>
              <w:t>Co najmniej 20 000 godzin</w:t>
            </w:r>
          </w:p>
        </w:tc>
      </w:tr>
      <w:tr w:rsidR="001330A4" w:rsidRPr="001330A4" w:rsidTr="001330A4">
        <w:trPr>
          <w:trHeight w:val="290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1330A4" w:rsidRPr="001330A4" w:rsidRDefault="001330A4" w:rsidP="001330A4">
            <w:pPr>
              <w:rPr>
                <w:rFonts w:ascii="Century Gothic" w:hAnsi="Century Gothic"/>
                <w:color w:val="000000"/>
                <w:sz w:val="18"/>
                <w:szCs w:val="18"/>
              </w:rPr>
            </w:pPr>
            <w:r w:rsidRPr="001330A4">
              <w:rPr>
                <w:rFonts w:ascii="Century Gothic" w:hAnsi="Century Gothic"/>
                <w:color w:val="000000"/>
                <w:sz w:val="18"/>
                <w:szCs w:val="18"/>
              </w:rPr>
              <w:t>Technologia źródła światła</w:t>
            </w:r>
          </w:p>
        </w:tc>
        <w:tc>
          <w:tcPr>
            <w:tcW w:w="6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1330A4" w:rsidRPr="001330A4" w:rsidRDefault="001330A4" w:rsidP="001330A4">
            <w:pPr>
              <w:rPr>
                <w:rFonts w:ascii="Century Gothic" w:hAnsi="Century Gothic"/>
                <w:color w:val="000000"/>
                <w:sz w:val="18"/>
                <w:szCs w:val="18"/>
              </w:rPr>
            </w:pPr>
            <w:r w:rsidRPr="001330A4">
              <w:rPr>
                <w:rFonts w:ascii="Century Gothic" w:hAnsi="Century Gothic"/>
                <w:color w:val="000000"/>
                <w:sz w:val="18"/>
                <w:szCs w:val="18"/>
              </w:rPr>
              <w:t>DLP</w:t>
            </w:r>
          </w:p>
        </w:tc>
      </w:tr>
      <w:tr w:rsidR="001330A4" w:rsidRPr="001330A4" w:rsidTr="001330A4">
        <w:trPr>
          <w:trHeight w:val="290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1330A4" w:rsidRPr="001330A4" w:rsidRDefault="001330A4" w:rsidP="001330A4">
            <w:pPr>
              <w:rPr>
                <w:rFonts w:ascii="Century Gothic" w:hAnsi="Century Gothic"/>
                <w:color w:val="000000"/>
                <w:sz w:val="18"/>
                <w:szCs w:val="18"/>
              </w:rPr>
            </w:pPr>
            <w:r w:rsidRPr="001330A4">
              <w:rPr>
                <w:rFonts w:ascii="Century Gothic" w:hAnsi="Century Gothic"/>
                <w:color w:val="000000"/>
                <w:sz w:val="18"/>
                <w:szCs w:val="18"/>
              </w:rPr>
              <w:t>Współczynnik kontrastu</w:t>
            </w:r>
          </w:p>
        </w:tc>
        <w:tc>
          <w:tcPr>
            <w:tcW w:w="6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1330A4" w:rsidRPr="001330A4" w:rsidRDefault="001330A4" w:rsidP="001330A4">
            <w:pPr>
              <w:rPr>
                <w:rFonts w:ascii="Century Gothic" w:hAnsi="Century Gothic"/>
                <w:color w:val="000000"/>
                <w:sz w:val="18"/>
                <w:szCs w:val="18"/>
              </w:rPr>
            </w:pPr>
            <w:r w:rsidRPr="001330A4">
              <w:rPr>
                <w:rFonts w:ascii="Century Gothic" w:hAnsi="Century Gothic"/>
                <w:color w:val="000000"/>
                <w:sz w:val="18"/>
                <w:szCs w:val="18"/>
              </w:rPr>
              <w:t>Co najmniej 20 000:1</w:t>
            </w:r>
          </w:p>
        </w:tc>
      </w:tr>
      <w:tr w:rsidR="001330A4" w:rsidRPr="001330A4" w:rsidTr="001330A4">
        <w:trPr>
          <w:trHeight w:val="290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1330A4" w:rsidRPr="001330A4" w:rsidRDefault="001330A4" w:rsidP="001330A4">
            <w:pPr>
              <w:rPr>
                <w:rFonts w:ascii="Century Gothic" w:hAnsi="Century Gothic"/>
                <w:color w:val="000000"/>
                <w:sz w:val="18"/>
                <w:szCs w:val="18"/>
              </w:rPr>
            </w:pPr>
            <w:r w:rsidRPr="001330A4">
              <w:rPr>
                <w:rFonts w:ascii="Century Gothic" w:hAnsi="Century Gothic"/>
                <w:color w:val="000000"/>
                <w:sz w:val="18"/>
                <w:szCs w:val="18"/>
              </w:rPr>
              <w:t xml:space="preserve">Rozdzielczość </w:t>
            </w:r>
            <w:proofErr w:type="spellStart"/>
            <w:r w:rsidRPr="001330A4">
              <w:rPr>
                <w:rFonts w:ascii="Century Gothic" w:hAnsi="Century Gothic"/>
                <w:color w:val="000000"/>
                <w:sz w:val="18"/>
                <w:szCs w:val="18"/>
              </w:rPr>
              <w:t>maks</w:t>
            </w:r>
            <w:proofErr w:type="spellEnd"/>
          </w:p>
        </w:tc>
        <w:tc>
          <w:tcPr>
            <w:tcW w:w="6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1330A4" w:rsidRPr="001330A4" w:rsidRDefault="001330A4" w:rsidP="001330A4">
            <w:pPr>
              <w:rPr>
                <w:rFonts w:ascii="Century Gothic" w:hAnsi="Century Gothic"/>
                <w:color w:val="000000"/>
                <w:sz w:val="18"/>
                <w:szCs w:val="18"/>
              </w:rPr>
            </w:pPr>
            <w:r w:rsidRPr="001330A4">
              <w:rPr>
                <w:rFonts w:ascii="Century Gothic" w:hAnsi="Century Gothic"/>
                <w:color w:val="000000"/>
                <w:sz w:val="18"/>
                <w:szCs w:val="18"/>
              </w:rPr>
              <w:t xml:space="preserve">Co najmniej 3840 x 2160 przy 60 </w:t>
            </w:r>
            <w:proofErr w:type="spellStart"/>
            <w:r w:rsidRPr="001330A4">
              <w:rPr>
                <w:rFonts w:ascii="Century Gothic" w:hAnsi="Century Gothic"/>
                <w:color w:val="000000"/>
                <w:sz w:val="18"/>
                <w:szCs w:val="18"/>
              </w:rPr>
              <w:t>Hz</w:t>
            </w:r>
            <w:proofErr w:type="spellEnd"/>
          </w:p>
        </w:tc>
      </w:tr>
      <w:tr w:rsidR="001330A4" w:rsidRPr="001330A4" w:rsidTr="001330A4">
        <w:trPr>
          <w:trHeight w:val="290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1330A4" w:rsidRPr="001330A4" w:rsidRDefault="001330A4" w:rsidP="001330A4">
            <w:pPr>
              <w:rPr>
                <w:rFonts w:ascii="Century Gothic" w:hAnsi="Century Gothic"/>
                <w:color w:val="000000"/>
                <w:sz w:val="18"/>
                <w:szCs w:val="18"/>
              </w:rPr>
            </w:pPr>
            <w:r w:rsidRPr="001330A4">
              <w:rPr>
                <w:rFonts w:ascii="Century Gothic" w:hAnsi="Century Gothic"/>
                <w:color w:val="000000"/>
                <w:sz w:val="18"/>
                <w:szCs w:val="18"/>
              </w:rPr>
              <w:t xml:space="preserve">Format obrazu </w:t>
            </w:r>
          </w:p>
        </w:tc>
        <w:tc>
          <w:tcPr>
            <w:tcW w:w="6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1330A4" w:rsidRPr="001330A4" w:rsidRDefault="001330A4" w:rsidP="001330A4">
            <w:pPr>
              <w:rPr>
                <w:rFonts w:ascii="Century Gothic" w:hAnsi="Century Gothic"/>
                <w:color w:val="000000"/>
                <w:sz w:val="18"/>
                <w:szCs w:val="18"/>
              </w:rPr>
            </w:pPr>
            <w:r w:rsidRPr="001330A4">
              <w:rPr>
                <w:rFonts w:ascii="Century Gothic" w:hAnsi="Century Gothic"/>
                <w:color w:val="000000"/>
                <w:sz w:val="18"/>
                <w:szCs w:val="18"/>
              </w:rPr>
              <w:t>16:10</w:t>
            </w:r>
          </w:p>
        </w:tc>
      </w:tr>
      <w:tr w:rsidR="001330A4" w:rsidRPr="001330A4" w:rsidTr="001330A4">
        <w:trPr>
          <w:trHeight w:val="290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1330A4" w:rsidRPr="001330A4" w:rsidRDefault="001330A4" w:rsidP="001330A4">
            <w:pPr>
              <w:rPr>
                <w:rFonts w:ascii="Century Gothic" w:hAnsi="Century Gothic"/>
                <w:color w:val="000000"/>
                <w:sz w:val="18"/>
                <w:szCs w:val="18"/>
              </w:rPr>
            </w:pPr>
            <w:r w:rsidRPr="001330A4">
              <w:rPr>
                <w:rFonts w:ascii="Century Gothic" w:hAnsi="Century Gothic"/>
                <w:color w:val="000000"/>
                <w:sz w:val="18"/>
                <w:szCs w:val="18"/>
              </w:rPr>
              <w:t xml:space="preserve">Przesunięcie obiektywu – </w:t>
            </w:r>
            <w:proofErr w:type="spellStart"/>
            <w:r w:rsidRPr="001330A4">
              <w:rPr>
                <w:rFonts w:ascii="Century Gothic" w:hAnsi="Century Gothic"/>
                <w:color w:val="000000"/>
                <w:sz w:val="18"/>
                <w:szCs w:val="18"/>
              </w:rPr>
              <w:t>Lens</w:t>
            </w:r>
            <w:proofErr w:type="spellEnd"/>
            <w:r w:rsidRPr="001330A4">
              <w:rPr>
                <w:rFonts w:ascii="Century Gothic" w:hAnsi="Century Gothic"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1330A4">
              <w:rPr>
                <w:rFonts w:ascii="Century Gothic" w:hAnsi="Century Gothic"/>
                <w:color w:val="000000"/>
                <w:sz w:val="18"/>
                <w:szCs w:val="18"/>
              </w:rPr>
              <w:t>Shift</w:t>
            </w:r>
            <w:proofErr w:type="spellEnd"/>
          </w:p>
        </w:tc>
        <w:tc>
          <w:tcPr>
            <w:tcW w:w="6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1330A4" w:rsidRPr="001330A4" w:rsidRDefault="001330A4" w:rsidP="001330A4">
            <w:pPr>
              <w:rPr>
                <w:rFonts w:ascii="Century Gothic" w:hAnsi="Century Gothic"/>
                <w:color w:val="000000"/>
                <w:sz w:val="18"/>
                <w:szCs w:val="18"/>
              </w:rPr>
            </w:pPr>
            <w:r w:rsidRPr="001330A4">
              <w:rPr>
                <w:rFonts w:ascii="Century Gothic" w:hAnsi="Century Gothic"/>
                <w:color w:val="000000"/>
                <w:sz w:val="18"/>
                <w:szCs w:val="18"/>
              </w:rPr>
              <w:t>Co najmniej:</w:t>
            </w:r>
          </w:p>
          <w:p w:rsidR="001330A4" w:rsidRPr="001330A4" w:rsidRDefault="001330A4" w:rsidP="001330A4">
            <w:pPr>
              <w:numPr>
                <w:ilvl w:val="0"/>
                <w:numId w:val="5"/>
              </w:numPr>
              <w:spacing w:after="160" w:line="259" w:lineRule="auto"/>
              <w:contextualSpacing/>
              <w:rPr>
                <w:rFonts w:ascii="Century Gothic" w:hAnsi="Century Gothic"/>
                <w:color w:val="000000"/>
                <w:sz w:val="18"/>
                <w:szCs w:val="18"/>
              </w:rPr>
            </w:pPr>
            <w:r w:rsidRPr="001330A4">
              <w:rPr>
                <w:rFonts w:ascii="Century Gothic" w:hAnsi="Century Gothic"/>
                <w:color w:val="000000"/>
                <w:sz w:val="18"/>
                <w:szCs w:val="18"/>
              </w:rPr>
              <w:t xml:space="preserve">Pionowo +70%/-50% </w:t>
            </w:r>
          </w:p>
          <w:p w:rsidR="001330A4" w:rsidRPr="001330A4" w:rsidRDefault="001330A4" w:rsidP="001330A4">
            <w:pPr>
              <w:numPr>
                <w:ilvl w:val="0"/>
                <w:numId w:val="5"/>
              </w:numPr>
              <w:spacing w:after="160" w:line="259" w:lineRule="auto"/>
              <w:contextualSpacing/>
              <w:rPr>
                <w:rFonts w:ascii="Century Gothic" w:hAnsi="Century Gothic"/>
                <w:color w:val="000000"/>
                <w:sz w:val="18"/>
                <w:szCs w:val="18"/>
              </w:rPr>
            </w:pPr>
            <w:r w:rsidRPr="001330A4">
              <w:rPr>
                <w:rFonts w:ascii="Century Gothic" w:hAnsi="Century Gothic"/>
                <w:color w:val="000000"/>
                <w:sz w:val="18"/>
                <w:szCs w:val="18"/>
              </w:rPr>
              <w:t>Poziomo +/-15%</w:t>
            </w:r>
          </w:p>
        </w:tc>
      </w:tr>
      <w:tr w:rsidR="001330A4" w:rsidRPr="001330A4" w:rsidTr="001330A4">
        <w:trPr>
          <w:trHeight w:val="290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1330A4" w:rsidRPr="001330A4" w:rsidRDefault="001330A4" w:rsidP="001330A4">
            <w:pPr>
              <w:rPr>
                <w:rFonts w:ascii="Century Gothic" w:hAnsi="Century Gothic"/>
                <w:color w:val="000000"/>
                <w:sz w:val="18"/>
                <w:szCs w:val="18"/>
              </w:rPr>
            </w:pPr>
            <w:r w:rsidRPr="001330A4">
              <w:rPr>
                <w:rFonts w:ascii="Century Gothic" w:hAnsi="Century Gothic"/>
                <w:color w:val="000000"/>
                <w:sz w:val="18"/>
                <w:szCs w:val="18"/>
              </w:rPr>
              <w:t>Korekcja trapezowa obrazu</w:t>
            </w:r>
          </w:p>
        </w:tc>
        <w:tc>
          <w:tcPr>
            <w:tcW w:w="6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1330A4" w:rsidRPr="001330A4" w:rsidRDefault="001330A4" w:rsidP="001330A4">
            <w:pPr>
              <w:rPr>
                <w:rFonts w:ascii="Century Gothic" w:hAnsi="Century Gothic"/>
                <w:color w:val="000000"/>
                <w:sz w:val="18"/>
                <w:szCs w:val="18"/>
              </w:rPr>
            </w:pPr>
            <w:r w:rsidRPr="001330A4">
              <w:rPr>
                <w:rFonts w:ascii="Century Gothic" w:hAnsi="Century Gothic"/>
                <w:color w:val="000000"/>
                <w:sz w:val="18"/>
                <w:szCs w:val="18"/>
              </w:rPr>
              <w:t>Co najmniej:</w:t>
            </w:r>
          </w:p>
          <w:p w:rsidR="001330A4" w:rsidRPr="001330A4" w:rsidRDefault="001330A4" w:rsidP="001330A4">
            <w:pPr>
              <w:numPr>
                <w:ilvl w:val="0"/>
                <w:numId w:val="6"/>
              </w:numPr>
              <w:spacing w:after="160" w:line="259" w:lineRule="auto"/>
              <w:contextualSpacing/>
              <w:rPr>
                <w:rFonts w:ascii="Century Gothic" w:hAnsi="Century Gothic"/>
                <w:color w:val="000000"/>
                <w:sz w:val="18"/>
                <w:szCs w:val="18"/>
              </w:rPr>
            </w:pPr>
            <w:r w:rsidRPr="001330A4">
              <w:rPr>
                <w:rFonts w:ascii="Century Gothic" w:hAnsi="Century Gothic"/>
                <w:color w:val="000000"/>
                <w:sz w:val="18"/>
                <w:szCs w:val="18"/>
              </w:rPr>
              <w:t>Pionowo +/- 28%</w:t>
            </w:r>
          </w:p>
          <w:p w:rsidR="001330A4" w:rsidRPr="001330A4" w:rsidRDefault="001330A4" w:rsidP="001330A4">
            <w:pPr>
              <w:numPr>
                <w:ilvl w:val="0"/>
                <w:numId w:val="6"/>
              </w:numPr>
              <w:spacing w:after="160" w:line="259" w:lineRule="auto"/>
              <w:contextualSpacing/>
              <w:rPr>
                <w:rFonts w:ascii="Century Gothic" w:hAnsi="Century Gothic"/>
                <w:color w:val="000000"/>
                <w:sz w:val="18"/>
                <w:szCs w:val="18"/>
              </w:rPr>
            </w:pPr>
            <w:r w:rsidRPr="001330A4">
              <w:rPr>
                <w:rFonts w:ascii="Century Gothic" w:hAnsi="Century Gothic"/>
                <w:color w:val="000000"/>
                <w:sz w:val="18"/>
                <w:szCs w:val="18"/>
              </w:rPr>
              <w:t>Poziomo +/- 28%</w:t>
            </w:r>
          </w:p>
        </w:tc>
      </w:tr>
      <w:tr w:rsidR="001330A4" w:rsidRPr="001330A4" w:rsidTr="001330A4">
        <w:trPr>
          <w:trHeight w:val="290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1330A4" w:rsidRPr="001330A4" w:rsidRDefault="001330A4" w:rsidP="001330A4">
            <w:pPr>
              <w:rPr>
                <w:rFonts w:ascii="Century Gothic" w:hAnsi="Century Gothic"/>
                <w:color w:val="000000"/>
                <w:sz w:val="18"/>
                <w:szCs w:val="18"/>
              </w:rPr>
            </w:pPr>
            <w:r w:rsidRPr="001330A4">
              <w:rPr>
                <w:rFonts w:ascii="Century Gothic" w:hAnsi="Century Gothic"/>
                <w:color w:val="000000"/>
                <w:sz w:val="18"/>
                <w:szCs w:val="18"/>
              </w:rPr>
              <w:t>Złącza wejściowe</w:t>
            </w:r>
          </w:p>
        </w:tc>
        <w:tc>
          <w:tcPr>
            <w:tcW w:w="6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1330A4" w:rsidRPr="001330A4" w:rsidRDefault="001330A4" w:rsidP="001330A4">
            <w:pPr>
              <w:rPr>
                <w:rFonts w:ascii="Century Gothic" w:hAnsi="Century Gothic"/>
                <w:color w:val="000000"/>
                <w:sz w:val="18"/>
                <w:szCs w:val="18"/>
              </w:rPr>
            </w:pPr>
            <w:r w:rsidRPr="001330A4">
              <w:rPr>
                <w:rFonts w:ascii="Century Gothic" w:hAnsi="Century Gothic"/>
                <w:color w:val="000000"/>
                <w:sz w:val="18"/>
                <w:szCs w:val="18"/>
              </w:rPr>
              <w:t>Co najmniej:</w:t>
            </w:r>
          </w:p>
          <w:p w:rsidR="001330A4" w:rsidRPr="001330A4" w:rsidRDefault="001330A4" w:rsidP="001330A4">
            <w:pPr>
              <w:numPr>
                <w:ilvl w:val="0"/>
                <w:numId w:val="7"/>
              </w:numPr>
              <w:spacing w:after="160" w:line="259" w:lineRule="auto"/>
              <w:contextualSpacing/>
              <w:rPr>
                <w:rFonts w:ascii="Century Gothic" w:hAnsi="Century Gothic"/>
                <w:color w:val="000000"/>
                <w:sz w:val="18"/>
                <w:szCs w:val="18"/>
              </w:rPr>
            </w:pPr>
            <w:r w:rsidRPr="001330A4">
              <w:rPr>
                <w:rFonts w:ascii="Century Gothic" w:hAnsi="Century Gothic"/>
                <w:color w:val="000000"/>
                <w:sz w:val="18"/>
                <w:szCs w:val="18"/>
              </w:rPr>
              <w:t>1 x VGA</w:t>
            </w:r>
          </w:p>
          <w:p w:rsidR="001330A4" w:rsidRPr="001330A4" w:rsidRDefault="001330A4" w:rsidP="001330A4">
            <w:pPr>
              <w:numPr>
                <w:ilvl w:val="0"/>
                <w:numId w:val="7"/>
              </w:numPr>
              <w:spacing w:after="160" w:line="259" w:lineRule="auto"/>
              <w:contextualSpacing/>
              <w:rPr>
                <w:rFonts w:ascii="Century Gothic" w:hAnsi="Century Gothic"/>
                <w:color w:val="000000"/>
                <w:sz w:val="18"/>
                <w:szCs w:val="18"/>
              </w:rPr>
            </w:pPr>
            <w:r w:rsidRPr="001330A4">
              <w:rPr>
                <w:rFonts w:ascii="Century Gothic" w:hAnsi="Century Gothic"/>
                <w:color w:val="000000"/>
                <w:sz w:val="18"/>
                <w:szCs w:val="18"/>
              </w:rPr>
              <w:t>2 x HDMI</w:t>
            </w:r>
          </w:p>
          <w:p w:rsidR="001330A4" w:rsidRPr="001330A4" w:rsidRDefault="001330A4" w:rsidP="001330A4">
            <w:pPr>
              <w:numPr>
                <w:ilvl w:val="0"/>
                <w:numId w:val="7"/>
              </w:numPr>
              <w:spacing w:after="160" w:line="259" w:lineRule="auto"/>
              <w:contextualSpacing/>
              <w:rPr>
                <w:rFonts w:ascii="Century Gothic" w:hAnsi="Century Gothic"/>
                <w:color w:val="000000"/>
                <w:sz w:val="18"/>
                <w:szCs w:val="18"/>
              </w:rPr>
            </w:pPr>
            <w:r w:rsidRPr="001330A4">
              <w:rPr>
                <w:rFonts w:ascii="Century Gothic" w:hAnsi="Century Gothic"/>
                <w:color w:val="000000"/>
                <w:sz w:val="18"/>
                <w:szCs w:val="18"/>
              </w:rPr>
              <w:t>1 x Mini-Jack (audio)</w:t>
            </w:r>
          </w:p>
          <w:p w:rsidR="001330A4" w:rsidRPr="001330A4" w:rsidRDefault="001330A4" w:rsidP="001330A4">
            <w:pPr>
              <w:numPr>
                <w:ilvl w:val="0"/>
                <w:numId w:val="7"/>
              </w:numPr>
              <w:spacing w:after="160" w:line="259" w:lineRule="auto"/>
              <w:contextualSpacing/>
              <w:rPr>
                <w:rFonts w:ascii="Century Gothic" w:hAnsi="Century Gothic"/>
                <w:color w:val="000000"/>
                <w:sz w:val="18"/>
                <w:szCs w:val="18"/>
              </w:rPr>
            </w:pPr>
            <w:r w:rsidRPr="001330A4">
              <w:rPr>
                <w:rFonts w:ascii="Century Gothic" w:hAnsi="Century Gothic"/>
                <w:color w:val="000000"/>
                <w:sz w:val="18"/>
                <w:szCs w:val="18"/>
              </w:rPr>
              <w:t>1 x RCA (audio)</w:t>
            </w:r>
          </w:p>
          <w:p w:rsidR="001330A4" w:rsidRPr="001330A4" w:rsidRDefault="001330A4" w:rsidP="001330A4">
            <w:pPr>
              <w:numPr>
                <w:ilvl w:val="0"/>
                <w:numId w:val="7"/>
              </w:numPr>
              <w:spacing w:after="160" w:line="259" w:lineRule="auto"/>
              <w:contextualSpacing/>
              <w:rPr>
                <w:rFonts w:ascii="Century Gothic" w:hAnsi="Century Gothic"/>
                <w:color w:val="000000"/>
                <w:sz w:val="18"/>
                <w:szCs w:val="18"/>
              </w:rPr>
            </w:pPr>
            <w:r w:rsidRPr="001330A4">
              <w:rPr>
                <w:rFonts w:ascii="Century Gothic" w:hAnsi="Century Gothic"/>
                <w:color w:val="000000"/>
                <w:sz w:val="18"/>
                <w:szCs w:val="18"/>
              </w:rPr>
              <w:t>DVI-D</w:t>
            </w:r>
          </w:p>
          <w:p w:rsidR="001330A4" w:rsidRPr="001330A4" w:rsidRDefault="001330A4" w:rsidP="001330A4">
            <w:pPr>
              <w:numPr>
                <w:ilvl w:val="0"/>
                <w:numId w:val="7"/>
              </w:numPr>
              <w:spacing w:after="160" w:line="259" w:lineRule="auto"/>
              <w:contextualSpacing/>
              <w:rPr>
                <w:rFonts w:ascii="Century Gothic" w:hAnsi="Century Gothic"/>
                <w:color w:val="000000"/>
                <w:sz w:val="18"/>
                <w:szCs w:val="18"/>
              </w:rPr>
            </w:pPr>
            <w:r w:rsidRPr="001330A4">
              <w:rPr>
                <w:rFonts w:ascii="Century Gothic" w:hAnsi="Century Gothic"/>
                <w:color w:val="000000"/>
                <w:sz w:val="18"/>
                <w:szCs w:val="18"/>
              </w:rPr>
              <w:t>Component (5 BNC) (RGBHV)</w:t>
            </w:r>
          </w:p>
          <w:p w:rsidR="001330A4" w:rsidRPr="001330A4" w:rsidRDefault="001330A4" w:rsidP="001330A4">
            <w:pPr>
              <w:numPr>
                <w:ilvl w:val="0"/>
                <w:numId w:val="7"/>
              </w:numPr>
              <w:spacing w:after="160" w:line="259" w:lineRule="auto"/>
              <w:contextualSpacing/>
              <w:rPr>
                <w:rFonts w:ascii="Century Gothic" w:hAnsi="Century Gothic"/>
                <w:color w:val="000000"/>
                <w:sz w:val="18"/>
                <w:szCs w:val="18"/>
              </w:rPr>
            </w:pPr>
            <w:proofErr w:type="spellStart"/>
            <w:r w:rsidRPr="001330A4">
              <w:rPr>
                <w:rFonts w:ascii="Century Gothic" w:hAnsi="Century Gothic"/>
                <w:color w:val="000000"/>
                <w:sz w:val="18"/>
                <w:szCs w:val="18"/>
              </w:rPr>
              <w:t>Composite</w:t>
            </w:r>
            <w:proofErr w:type="spellEnd"/>
            <w:r w:rsidRPr="001330A4">
              <w:rPr>
                <w:rFonts w:ascii="Century Gothic" w:hAnsi="Century Gothic"/>
                <w:color w:val="000000"/>
                <w:sz w:val="18"/>
                <w:szCs w:val="18"/>
              </w:rPr>
              <w:t xml:space="preserve"> Video</w:t>
            </w:r>
          </w:p>
        </w:tc>
      </w:tr>
      <w:tr w:rsidR="001330A4" w:rsidRPr="001330A4" w:rsidTr="001330A4">
        <w:trPr>
          <w:trHeight w:val="290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1330A4" w:rsidRPr="001330A4" w:rsidRDefault="001330A4" w:rsidP="001330A4">
            <w:pPr>
              <w:rPr>
                <w:rFonts w:ascii="Century Gothic" w:hAnsi="Century Gothic"/>
                <w:color w:val="000000"/>
                <w:sz w:val="18"/>
                <w:szCs w:val="18"/>
              </w:rPr>
            </w:pPr>
            <w:r w:rsidRPr="001330A4">
              <w:rPr>
                <w:rFonts w:ascii="Century Gothic" w:hAnsi="Century Gothic"/>
                <w:color w:val="000000"/>
                <w:sz w:val="18"/>
                <w:szCs w:val="18"/>
              </w:rPr>
              <w:t>Złącza wyjściowe</w:t>
            </w:r>
          </w:p>
        </w:tc>
        <w:tc>
          <w:tcPr>
            <w:tcW w:w="6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1330A4" w:rsidRPr="001330A4" w:rsidRDefault="001330A4" w:rsidP="001330A4">
            <w:pPr>
              <w:rPr>
                <w:rFonts w:ascii="Century Gothic" w:hAnsi="Century Gothic"/>
                <w:color w:val="000000"/>
                <w:sz w:val="18"/>
                <w:szCs w:val="18"/>
              </w:rPr>
            </w:pPr>
            <w:r w:rsidRPr="001330A4">
              <w:rPr>
                <w:rFonts w:ascii="Century Gothic" w:hAnsi="Century Gothic"/>
                <w:color w:val="000000"/>
                <w:sz w:val="18"/>
                <w:szCs w:val="18"/>
              </w:rPr>
              <w:t>Co najmniej:</w:t>
            </w:r>
          </w:p>
          <w:p w:rsidR="001330A4" w:rsidRPr="001330A4" w:rsidRDefault="001330A4" w:rsidP="001330A4">
            <w:pPr>
              <w:numPr>
                <w:ilvl w:val="0"/>
                <w:numId w:val="8"/>
              </w:numPr>
              <w:spacing w:after="160" w:line="259" w:lineRule="auto"/>
              <w:contextualSpacing/>
              <w:rPr>
                <w:rFonts w:ascii="Century Gothic" w:hAnsi="Century Gothic"/>
                <w:color w:val="000000"/>
                <w:sz w:val="18"/>
                <w:szCs w:val="18"/>
              </w:rPr>
            </w:pPr>
            <w:r w:rsidRPr="001330A4">
              <w:rPr>
                <w:rFonts w:ascii="Century Gothic" w:hAnsi="Century Gothic"/>
                <w:color w:val="000000"/>
                <w:sz w:val="18"/>
                <w:szCs w:val="18"/>
              </w:rPr>
              <w:t>1 x VGA</w:t>
            </w:r>
          </w:p>
          <w:p w:rsidR="001330A4" w:rsidRPr="001330A4" w:rsidRDefault="001330A4" w:rsidP="001330A4">
            <w:pPr>
              <w:numPr>
                <w:ilvl w:val="0"/>
                <w:numId w:val="8"/>
              </w:numPr>
              <w:spacing w:after="160" w:line="259" w:lineRule="auto"/>
              <w:contextualSpacing/>
              <w:rPr>
                <w:rFonts w:ascii="Century Gothic" w:hAnsi="Century Gothic"/>
                <w:color w:val="000000"/>
                <w:sz w:val="18"/>
                <w:szCs w:val="18"/>
              </w:rPr>
            </w:pPr>
            <w:r w:rsidRPr="001330A4">
              <w:rPr>
                <w:rFonts w:ascii="Century Gothic" w:hAnsi="Century Gothic"/>
                <w:color w:val="000000"/>
                <w:sz w:val="18"/>
                <w:szCs w:val="18"/>
              </w:rPr>
              <w:t>Audio-Out (RCA)</w:t>
            </w:r>
          </w:p>
        </w:tc>
      </w:tr>
      <w:tr w:rsidR="001330A4" w:rsidRPr="001330A4" w:rsidTr="001330A4">
        <w:trPr>
          <w:trHeight w:val="290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1330A4" w:rsidRPr="001330A4" w:rsidRDefault="001330A4" w:rsidP="001330A4">
            <w:pPr>
              <w:rPr>
                <w:rFonts w:ascii="Century Gothic" w:hAnsi="Century Gothic"/>
                <w:color w:val="000000"/>
                <w:sz w:val="18"/>
                <w:szCs w:val="18"/>
              </w:rPr>
            </w:pPr>
            <w:r w:rsidRPr="001330A4">
              <w:rPr>
                <w:rFonts w:ascii="Century Gothic" w:hAnsi="Century Gothic"/>
                <w:color w:val="000000"/>
                <w:sz w:val="18"/>
                <w:szCs w:val="18"/>
              </w:rPr>
              <w:t xml:space="preserve">Złącza komunikacyjne </w:t>
            </w:r>
          </w:p>
        </w:tc>
        <w:tc>
          <w:tcPr>
            <w:tcW w:w="6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1330A4" w:rsidRPr="001330A4" w:rsidRDefault="001330A4" w:rsidP="001330A4">
            <w:pPr>
              <w:rPr>
                <w:rFonts w:ascii="Century Gothic" w:hAnsi="Century Gothic"/>
                <w:color w:val="000000"/>
                <w:sz w:val="18"/>
                <w:szCs w:val="18"/>
              </w:rPr>
            </w:pPr>
            <w:r w:rsidRPr="001330A4">
              <w:rPr>
                <w:rFonts w:ascii="Century Gothic" w:hAnsi="Century Gothic"/>
                <w:color w:val="000000"/>
                <w:sz w:val="18"/>
                <w:szCs w:val="18"/>
              </w:rPr>
              <w:t>Co najmniej:</w:t>
            </w:r>
          </w:p>
          <w:p w:rsidR="001330A4" w:rsidRPr="001330A4" w:rsidRDefault="001330A4" w:rsidP="001330A4">
            <w:pPr>
              <w:numPr>
                <w:ilvl w:val="0"/>
                <w:numId w:val="9"/>
              </w:numPr>
              <w:spacing w:after="160" w:line="259" w:lineRule="auto"/>
              <w:contextualSpacing/>
              <w:rPr>
                <w:rFonts w:ascii="Century Gothic" w:hAnsi="Century Gothic"/>
                <w:color w:val="000000"/>
                <w:sz w:val="18"/>
                <w:szCs w:val="18"/>
              </w:rPr>
            </w:pPr>
            <w:r w:rsidRPr="001330A4">
              <w:rPr>
                <w:rFonts w:ascii="Century Gothic" w:hAnsi="Century Gothic"/>
                <w:color w:val="000000"/>
                <w:sz w:val="18"/>
                <w:szCs w:val="18"/>
              </w:rPr>
              <w:t xml:space="preserve">2 x RJ-45 (z czego co najmniej 1 x </w:t>
            </w:r>
            <w:proofErr w:type="spellStart"/>
            <w:r w:rsidRPr="001330A4">
              <w:rPr>
                <w:rFonts w:ascii="Century Gothic" w:hAnsi="Century Gothic"/>
                <w:color w:val="000000"/>
                <w:sz w:val="18"/>
                <w:szCs w:val="18"/>
              </w:rPr>
              <w:t>HDBaseT</w:t>
            </w:r>
            <w:proofErr w:type="spellEnd"/>
            <w:r w:rsidRPr="001330A4">
              <w:rPr>
                <w:rFonts w:ascii="Century Gothic" w:hAnsi="Century Gothic"/>
                <w:color w:val="000000"/>
                <w:sz w:val="18"/>
                <w:szCs w:val="18"/>
              </w:rPr>
              <w:t>)</w:t>
            </w:r>
          </w:p>
          <w:p w:rsidR="001330A4" w:rsidRPr="001330A4" w:rsidRDefault="001330A4" w:rsidP="001330A4">
            <w:pPr>
              <w:numPr>
                <w:ilvl w:val="0"/>
                <w:numId w:val="9"/>
              </w:numPr>
              <w:spacing w:after="160" w:line="259" w:lineRule="auto"/>
              <w:contextualSpacing/>
              <w:rPr>
                <w:rFonts w:ascii="Century Gothic" w:hAnsi="Century Gothic"/>
                <w:color w:val="000000"/>
                <w:sz w:val="18"/>
                <w:szCs w:val="18"/>
              </w:rPr>
            </w:pPr>
            <w:r w:rsidRPr="001330A4">
              <w:rPr>
                <w:rFonts w:ascii="Century Gothic" w:hAnsi="Century Gothic"/>
                <w:color w:val="000000"/>
                <w:sz w:val="18"/>
                <w:szCs w:val="18"/>
              </w:rPr>
              <w:t xml:space="preserve">12V </w:t>
            </w:r>
            <w:proofErr w:type="spellStart"/>
            <w:r w:rsidRPr="001330A4">
              <w:rPr>
                <w:rFonts w:ascii="Century Gothic" w:hAnsi="Century Gothic"/>
                <w:color w:val="000000"/>
                <w:sz w:val="18"/>
                <w:szCs w:val="18"/>
              </w:rPr>
              <w:t>Trigger</w:t>
            </w:r>
            <w:proofErr w:type="spellEnd"/>
          </w:p>
          <w:p w:rsidR="001330A4" w:rsidRPr="001330A4" w:rsidRDefault="001330A4" w:rsidP="001330A4">
            <w:pPr>
              <w:numPr>
                <w:ilvl w:val="0"/>
                <w:numId w:val="9"/>
              </w:numPr>
              <w:spacing w:after="160" w:line="259" w:lineRule="auto"/>
              <w:contextualSpacing/>
              <w:rPr>
                <w:rFonts w:ascii="Century Gothic" w:hAnsi="Century Gothic"/>
                <w:color w:val="000000"/>
                <w:sz w:val="18"/>
                <w:szCs w:val="18"/>
                <w:lang w:val="en-US"/>
              </w:rPr>
            </w:pPr>
            <w:r w:rsidRPr="001330A4">
              <w:rPr>
                <w:rFonts w:ascii="Century Gothic" w:hAnsi="Century Gothic"/>
                <w:color w:val="000000"/>
                <w:sz w:val="18"/>
                <w:szCs w:val="18"/>
                <w:lang w:val="en-US"/>
              </w:rPr>
              <w:t xml:space="preserve">1 x RS-232 (in </w:t>
            </w:r>
            <w:proofErr w:type="spellStart"/>
            <w:r w:rsidRPr="001330A4">
              <w:rPr>
                <w:rFonts w:ascii="Century Gothic" w:hAnsi="Century Gothic"/>
                <w:color w:val="000000"/>
                <w:sz w:val="18"/>
                <w:szCs w:val="18"/>
                <w:lang w:val="en-US"/>
              </w:rPr>
              <w:t>oraz</w:t>
            </w:r>
            <w:proofErr w:type="spellEnd"/>
            <w:r w:rsidRPr="001330A4">
              <w:rPr>
                <w:rFonts w:ascii="Century Gothic" w:hAnsi="Century Gothic"/>
                <w:color w:val="000000"/>
                <w:sz w:val="18"/>
                <w:szCs w:val="18"/>
                <w:lang w:val="en-US"/>
              </w:rPr>
              <w:t xml:space="preserve"> out)</w:t>
            </w:r>
          </w:p>
          <w:p w:rsidR="001330A4" w:rsidRPr="001330A4" w:rsidRDefault="001330A4" w:rsidP="001330A4">
            <w:pPr>
              <w:numPr>
                <w:ilvl w:val="0"/>
                <w:numId w:val="9"/>
              </w:numPr>
              <w:spacing w:after="160" w:line="259" w:lineRule="auto"/>
              <w:contextualSpacing/>
              <w:rPr>
                <w:rFonts w:ascii="Century Gothic" w:hAnsi="Century Gothic"/>
                <w:color w:val="000000"/>
                <w:sz w:val="18"/>
                <w:szCs w:val="18"/>
              </w:rPr>
            </w:pPr>
            <w:r w:rsidRPr="001330A4">
              <w:rPr>
                <w:rFonts w:ascii="Century Gothic" w:hAnsi="Century Gothic"/>
                <w:color w:val="000000"/>
                <w:sz w:val="18"/>
                <w:szCs w:val="18"/>
              </w:rPr>
              <w:t xml:space="preserve">USB A (Power </w:t>
            </w:r>
            <w:proofErr w:type="spellStart"/>
            <w:r w:rsidRPr="001330A4">
              <w:rPr>
                <w:rFonts w:ascii="Century Gothic" w:hAnsi="Century Gothic"/>
                <w:color w:val="000000"/>
                <w:sz w:val="18"/>
                <w:szCs w:val="18"/>
              </w:rPr>
              <w:t>Only</w:t>
            </w:r>
            <w:proofErr w:type="spellEnd"/>
            <w:r w:rsidRPr="001330A4">
              <w:rPr>
                <w:rFonts w:ascii="Century Gothic" w:hAnsi="Century Gothic"/>
                <w:color w:val="000000"/>
                <w:sz w:val="18"/>
                <w:szCs w:val="18"/>
              </w:rPr>
              <w:t xml:space="preserve">), </w:t>
            </w:r>
          </w:p>
          <w:p w:rsidR="001330A4" w:rsidRPr="001330A4" w:rsidRDefault="001330A4" w:rsidP="001330A4">
            <w:pPr>
              <w:numPr>
                <w:ilvl w:val="0"/>
                <w:numId w:val="9"/>
              </w:numPr>
              <w:spacing w:after="160" w:line="259" w:lineRule="auto"/>
              <w:contextualSpacing/>
              <w:rPr>
                <w:rFonts w:ascii="Century Gothic" w:hAnsi="Century Gothic"/>
                <w:color w:val="000000"/>
                <w:sz w:val="18"/>
                <w:szCs w:val="18"/>
              </w:rPr>
            </w:pPr>
            <w:r w:rsidRPr="001330A4">
              <w:rPr>
                <w:rFonts w:ascii="Century Gothic" w:hAnsi="Century Gothic"/>
                <w:color w:val="000000"/>
                <w:sz w:val="18"/>
                <w:szCs w:val="18"/>
              </w:rPr>
              <w:t xml:space="preserve">USB B (Service), </w:t>
            </w:r>
          </w:p>
          <w:p w:rsidR="001330A4" w:rsidRPr="001330A4" w:rsidRDefault="001330A4" w:rsidP="001330A4">
            <w:pPr>
              <w:numPr>
                <w:ilvl w:val="0"/>
                <w:numId w:val="9"/>
              </w:numPr>
              <w:spacing w:after="160" w:line="259" w:lineRule="auto"/>
              <w:contextualSpacing/>
              <w:rPr>
                <w:rFonts w:ascii="Century Gothic" w:hAnsi="Century Gothic"/>
                <w:color w:val="000000"/>
                <w:sz w:val="18"/>
                <w:szCs w:val="18"/>
              </w:rPr>
            </w:pPr>
            <w:r w:rsidRPr="001330A4">
              <w:rPr>
                <w:rFonts w:ascii="Century Gothic" w:hAnsi="Century Gothic"/>
                <w:color w:val="000000"/>
                <w:sz w:val="18"/>
                <w:szCs w:val="18"/>
              </w:rPr>
              <w:t>Remote Jack(</w:t>
            </w:r>
            <w:proofErr w:type="spellStart"/>
            <w:r w:rsidRPr="001330A4">
              <w:rPr>
                <w:rFonts w:ascii="Century Gothic" w:hAnsi="Century Gothic"/>
                <w:color w:val="000000"/>
                <w:sz w:val="18"/>
                <w:szCs w:val="18"/>
              </w:rPr>
              <w:t>wire</w:t>
            </w:r>
            <w:proofErr w:type="spellEnd"/>
            <w:r w:rsidRPr="001330A4">
              <w:rPr>
                <w:rFonts w:ascii="Century Gothic" w:hAnsi="Century Gothic"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1330A4">
              <w:rPr>
                <w:rFonts w:ascii="Century Gothic" w:hAnsi="Century Gothic"/>
                <w:color w:val="000000"/>
                <w:sz w:val="18"/>
                <w:szCs w:val="18"/>
              </w:rPr>
              <w:t>remote</w:t>
            </w:r>
            <w:proofErr w:type="spellEnd"/>
            <w:r w:rsidRPr="001330A4">
              <w:rPr>
                <w:rFonts w:ascii="Century Gothic" w:hAnsi="Century Gothic"/>
                <w:color w:val="000000"/>
                <w:sz w:val="18"/>
                <w:szCs w:val="18"/>
              </w:rPr>
              <w:t>)</w:t>
            </w:r>
          </w:p>
        </w:tc>
      </w:tr>
      <w:tr w:rsidR="001330A4" w:rsidRPr="001330A4" w:rsidTr="001330A4">
        <w:trPr>
          <w:trHeight w:val="290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1330A4" w:rsidRPr="001330A4" w:rsidRDefault="001330A4" w:rsidP="001330A4">
            <w:pPr>
              <w:rPr>
                <w:rFonts w:ascii="Century Gothic" w:hAnsi="Century Gothic"/>
                <w:color w:val="000000"/>
                <w:sz w:val="18"/>
                <w:szCs w:val="18"/>
              </w:rPr>
            </w:pPr>
            <w:r w:rsidRPr="001330A4">
              <w:rPr>
                <w:rFonts w:ascii="Century Gothic" w:hAnsi="Century Gothic"/>
                <w:color w:val="000000"/>
                <w:sz w:val="18"/>
                <w:szCs w:val="18"/>
              </w:rPr>
              <w:t xml:space="preserve">Obiektyw </w:t>
            </w:r>
          </w:p>
        </w:tc>
        <w:tc>
          <w:tcPr>
            <w:tcW w:w="6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1330A4" w:rsidRPr="001330A4" w:rsidRDefault="001330A4" w:rsidP="001330A4">
            <w:pPr>
              <w:rPr>
                <w:rFonts w:ascii="Century Gothic" w:hAnsi="Century Gothic"/>
                <w:color w:val="000000"/>
                <w:sz w:val="18"/>
                <w:szCs w:val="18"/>
              </w:rPr>
            </w:pPr>
            <w:r w:rsidRPr="001330A4">
              <w:rPr>
                <w:rFonts w:ascii="Century Gothic" w:hAnsi="Century Gothic"/>
                <w:color w:val="000000"/>
                <w:sz w:val="18"/>
                <w:szCs w:val="18"/>
              </w:rPr>
              <w:t xml:space="preserve">Wymienny </w:t>
            </w:r>
          </w:p>
        </w:tc>
      </w:tr>
      <w:tr w:rsidR="001330A4" w:rsidRPr="001330A4" w:rsidTr="001330A4">
        <w:trPr>
          <w:trHeight w:val="290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1330A4" w:rsidRPr="001330A4" w:rsidRDefault="001330A4" w:rsidP="001330A4">
            <w:pPr>
              <w:rPr>
                <w:rFonts w:ascii="Century Gothic" w:hAnsi="Century Gothic"/>
                <w:color w:val="000000"/>
                <w:sz w:val="18"/>
                <w:szCs w:val="18"/>
              </w:rPr>
            </w:pPr>
            <w:r w:rsidRPr="001330A4">
              <w:rPr>
                <w:rFonts w:ascii="Century Gothic" w:hAnsi="Century Gothic"/>
                <w:color w:val="000000"/>
                <w:sz w:val="18"/>
                <w:szCs w:val="18"/>
              </w:rPr>
              <w:t xml:space="preserve">Waga </w:t>
            </w:r>
          </w:p>
        </w:tc>
        <w:tc>
          <w:tcPr>
            <w:tcW w:w="6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1330A4" w:rsidRPr="001330A4" w:rsidRDefault="001330A4" w:rsidP="001330A4">
            <w:pPr>
              <w:rPr>
                <w:rFonts w:ascii="Century Gothic" w:hAnsi="Century Gothic"/>
                <w:color w:val="000000"/>
                <w:sz w:val="18"/>
                <w:szCs w:val="18"/>
              </w:rPr>
            </w:pPr>
            <w:r w:rsidRPr="001330A4">
              <w:rPr>
                <w:rFonts w:ascii="Century Gothic" w:hAnsi="Century Gothic"/>
                <w:color w:val="000000"/>
                <w:sz w:val="18"/>
                <w:szCs w:val="18"/>
              </w:rPr>
              <w:t>Maksymalnie 25kg</w:t>
            </w:r>
          </w:p>
        </w:tc>
      </w:tr>
      <w:tr w:rsidR="001330A4" w:rsidRPr="001330A4" w:rsidTr="001330A4">
        <w:trPr>
          <w:trHeight w:val="290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1330A4" w:rsidRPr="001330A4" w:rsidRDefault="001330A4" w:rsidP="001330A4">
            <w:pPr>
              <w:rPr>
                <w:rFonts w:ascii="Century Gothic" w:hAnsi="Century Gothic"/>
                <w:color w:val="000000"/>
                <w:sz w:val="18"/>
                <w:szCs w:val="18"/>
              </w:rPr>
            </w:pPr>
            <w:r w:rsidRPr="001330A4">
              <w:rPr>
                <w:rFonts w:ascii="Century Gothic" w:hAnsi="Century Gothic"/>
                <w:color w:val="000000"/>
                <w:sz w:val="18"/>
                <w:szCs w:val="18"/>
              </w:rPr>
              <w:t xml:space="preserve">Głośność projektora w trybie </w:t>
            </w:r>
            <w:proofErr w:type="spellStart"/>
            <w:r w:rsidRPr="001330A4">
              <w:rPr>
                <w:rFonts w:ascii="Century Gothic" w:hAnsi="Century Gothic"/>
                <w:color w:val="000000"/>
                <w:sz w:val="18"/>
                <w:szCs w:val="18"/>
              </w:rPr>
              <w:t>eco</w:t>
            </w:r>
            <w:proofErr w:type="spellEnd"/>
          </w:p>
        </w:tc>
        <w:tc>
          <w:tcPr>
            <w:tcW w:w="6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1330A4" w:rsidRPr="001330A4" w:rsidRDefault="001330A4" w:rsidP="001330A4">
            <w:pPr>
              <w:rPr>
                <w:rFonts w:ascii="Century Gothic" w:hAnsi="Century Gothic"/>
                <w:color w:val="000000"/>
                <w:sz w:val="18"/>
                <w:szCs w:val="18"/>
              </w:rPr>
            </w:pPr>
            <w:r w:rsidRPr="001330A4">
              <w:rPr>
                <w:rFonts w:ascii="Century Gothic" w:hAnsi="Century Gothic"/>
                <w:color w:val="000000"/>
                <w:sz w:val="18"/>
                <w:szCs w:val="18"/>
              </w:rPr>
              <w:t xml:space="preserve">Maksymalnie 36 </w:t>
            </w:r>
            <w:proofErr w:type="spellStart"/>
            <w:r w:rsidRPr="001330A4">
              <w:rPr>
                <w:rFonts w:ascii="Century Gothic" w:hAnsi="Century Gothic"/>
                <w:color w:val="000000"/>
                <w:sz w:val="18"/>
                <w:szCs w:val="18"/>
              </w:rPr>
              <w:t>dB</w:t>
            </w:r>
            <w:proofErr w:type="spellEnd"/>
          </w:p>
        </w:tc>
      </w:tr>
      <w:tr w:rsidR="001330A4" w:rsidRPr="001330A4" w:rsidTr="001330A4">
        <w:trPr>
          <w:trHeight w:val="290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1330A4" w:rsidRPr="001330A4" w:rsidRDefault="001330A4" w:rsidP="001330A4">
            <w:pPr>
              <w:rPr>
                <w:rFonts w:ascii="Century Gothic" w:hAnsi="Century Gothic"/>
                <w:color w:val="000000"/>
                <w:sz w:val="18"/>
                <w:szCs w:val="18"/>
              </w:rPr>
            </w:pPr>
            <w:r w:rsidRPr="001330A4">
              <w:rPr>
                <w:rFonts w:ascii="Century Gothic" w:hAnsi="Century Gothic"/>
                <w:color w:val="000000"/>
                <w:sz w:val="18"/>
                <w:szCs w:val="18"/>
              </w:rPr>
              <w:t>Gwarancja producenta</w:t>
            </w:r>
          </w:p>
        </w:tc>
        <w:tc>
          <w:tcPr>
            <w:tcW w:w="6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1330A4" w:rsidRPr="001330A4" w:rsidRDefault="001330A4" w:rsidP="001330A4">
            <w:pPr>
              <w:rPr>
                <w:rFonts w:ascii="Century Gothic" w:hAnsi="Century Gothic"/>
                <w:color w:val="000000"/>
                <w:sz w:val="18"/>
                <w:szCs w:val="18"/>
              </w:rPr>
            </w:pPr>
            <w:r w:rsidRPr="001330A4">
              <w:rPr>
                <w:rFonts w:ascii="Century Gothic" w:hAnsi="Century Gothic"/>
                <w:color w:val="000000"/>
                <w:sz w:val="18"/>
                <w:szCs w:val="18"/>
              </w:rPr>
              <w:t xml:space="preserve">Co najmniej 5 lat na projektor oraz 5 lat lub 20 000 h na źródło światła </w:t>
            </w:r>
          </w:p>
        </w:tc>
      </w:tr>
      <w:tr w:rsidR="001330A4" w:rsidRPr="001330A4" w:rsidTr="001330A4">
        <w:trPr>
          <w:trHeight w:val="290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1330A4" w:rsidRPr="001330A4" w:rsidRDefault="001330A4" w:rsidP="001330A4">
            <w:pPr>
              <w:rPr>
                <w:rFonts w:ascii="Century Gothic" w:hAnsi="Century Gothic"/>
                <w:color w:val="000000"/>
                <w:sz w:val="18"/>
                <w:szCs w:val="18"/>
              </w:rPr>
            </w:pPr>
            <w:r w:rsidRPr="001330A4">
              <w:rPr>
                <w:rFonts w:ascii="Century Gothic" w:hAnsi="Century Gothic"/>
                <w:color w:val="000000"/>
                <w:sz w:val="18"/>
                <w:szCs w:val="18"/>
              </w:rPr>
              <w:t>Funkcjonalność</w:t>
            </w:r>
          </w:p>
        </w:tc>
        <w:tc>
          <w:tcPr>
            <w:tcW w:w="6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1330A4" w:rsidRPr="001330A4" w:rsidRDefault="001330A4" w:rsidP="001330A4">
            <w:pPr>
              <w:rPr>
                <w:rFonts w:ascii="Century Gothic" w:hAnsi="Century Gothic"/>
                <w:color w:val="000000"/>
                <w:sz w:val="18"/>
                <w:szCs w:val="18"/>
              </w:rPr>
            </w:pPr>
            <w:r w:rsidRPr="001330A4">
              <w:rPr>
                <w:rFonts w:ascii="Century Gothic" w:hAnsi="Century Gothic"/>
                <w:color w:val="000000"/>
                <w:sz w:val="18"/>
                <w:szCs w:val="18"/>
              </w:rPr>
              <w:t xml:space="preserve">Co najmniej: </w:t>
            </w:r>
          </w:p>
          <w:p w:rsidR="001330A4" w:rsidRPr="001330A4" w:rsidRDefault="001330A4" w:rsidP="001330A4">
            <w:pPr>
              <w:numPr>
                <w:ilvl w:val="0"/>
                <w:numId w:val="10"/>
              </w:numPr>
              <w:spacing w:after="160" w:line="259" w:lineRule="auto"/>
              <w:contextualSpacing/>
              <w:rPr>
                <w:rFonts w:ascii="Century Gothic" w:hAnsi="Century Gothic"/>
                <w:color w:val="000000"/>
                <w:sz w:val="18"/>
                <w:szCs w:val="18"/>
              </w:rPr>
            </w:pPr>
            <w:r w:rsidRPr="001330A4">
              <w:rPr>
                <w:rFonts w:ascii="Century Gothic" w:hAnsi="Century Gothic"/>
                <w:color w:val="000000"/>
                <w:sz w:val="18"/>
                <w:szCs w:val="18"/>
              </w:rPr>
              <w:t>Swobodny montaż w zakresie 360 stopni  i liczne regulatory geometryczne ułatwiające instalację</w:t>
            </w:r>
          </w:p>
          <w:p w:rsidR="001330A4" w:rsidRPr="001330A4" w:rsidRDefault="001330A4" w:rsidP="001330A4">
            <w:pPr>
              <w:numPr>
                <w:ilvl w:val="0"/>
                <w:numId w:val="10"/>
              </w:numPr>
              <w:spacing w:after="160" w:line="259" w:lineRule="auto"/>
              <w:contextualSpacing/>
              <w:rPr>
                <w:rFonts w:ascii="Century Gothic" w:hAnsi="Century Gothic"/>
                <w:color w:val="000000"/>
                <w:sz w:val="18"/>
                <w:szCs w:val="18"/>
              </w:rPr>
            </w:pPr>
            <w:r w:rsidRPr="001330A4">
              <w:rPr>
                <w:rFonts w:ascii="Century Gothic" w:hAnsi="Century Gothic"/>
                <w:color w:val="000000"/>
                <w:sz w:val="18"/>
                <w:szCs w:val="18"/>
              </w:rPr>
              <w:lastRenderedPageBreak/>
              <w:t>Automatyczne wykrywanie źródła sygnału</w:t>
            </w:r>
          </w:p>
          <w:p w:rsidR="001330A4" w:rsidRPr="001330A4" w:rsidRDefault="001330A4" w:rsidP="001330A4">
            <w:pPr>
              <w:numPr>
                <w:ilvl w:val="0"/>
                <w:numId w:val="10"/>
              </w:numPr>
              <w:spacing w:after="160" w:line="259" w:lineRule="auto"/>
              <w:contextualSpacing/>
              <w:rPr>
                <w:rFonts w:ascii="Century Gothic" w:hAnsi="Century Gothic"/>
                <w:color w:val="000000"/>
                <w:sz w:val="18"/>
                <w:szCs w:val="18"/>
              </w:rPr>
            </w:pPr>
            <w:r w:rsidRPr="001330A4">
              <w:rPr>
                <w:rFonts w:ascii="Century Gothic" w:hAnsi="Century Gothic"/>
                <w:color w:val="000000"/>
                <w:sz w:val="18"/>
                <w:szCs w:val="18"/>
              </w:rPr>
              <w:t>Uszczelniony silnik celem minimalizacji wpływu pyłu/kurzu</w:t>
            </w:r>
          </w:p>
          <w:p w:rsidR="001330A4" w:rsidRPr="001330A4" w:rsidRDefault="001330A4" w:rsidP="001330A4">
            <w:pPr>
              <w:numPr>
                <w:ilvl w:val="0"/>
                <w:numId w:val="10"/>
              </w:numPr>
              <w:spacing w:after="160" w:line="259" w:lineRule="auto"/>
              <w:contextualSpacing/>
              <w:rPr>
                <w:rFonts w:ascii="Century Gothic" w:hAnsi="Century Gothic"/>
                <w:color w:val="000000"/>
                <w:sz w:val="18"/>
                <w:szCs w:val="18"/>
              </w:rPr>
            </w:pPr>
            <w:r w:rsidRPr="001330A4">
              <w:rPr>
                <w:rFonts w:ascii="Century Gothic" w:hAnsi="Century Gothic"/>
                <w:color w:val="000000"/>
                <w:sz w:val="18"/>
                <w:szCs w:val="18"/>
              </w:rPr>
              <w:t xml:space="preserve">Gniazdo bezpieczeństwa </w:t>
            </w:r>
            <w:proofErr w:type="spellStart"/>
            <w:r w:rsidRPr="001330A4">
              <w:rPr>
                <w:rFonts w:ascii="Century Gothic" w:hAnsi="Century Gothic"/>
                <w:color w:val="000000"/>
                <w:sz w:val="18"/>
                <w:szCs w:val="18"/>
              </w:rPr>
              <w:t>Kensington</w:t>
            </w:r>
            <w:proofErr w:type="spellEnd"/>
          </w:p>
          <w:p w:rsidR="001330A4" w:rsidRPr="001330A4" w:rsidRDefault="001330A4" w:rsidP="001330A4">
            <w:pPr>
              <w:numPr>
                <w:ilvl w:val="0"/>
                <w:numId w:val="10"/>
              </w:numPr>
              <w:spacing w:after="160" w:line="259" w:lineRule="auto"/>
              <w:contextualSpacing/>
              <w:rPr>
                <w:rFonts w:ascii="Century Gothic" w:hAnsi="Century Gothic"/>
                <w:color w:val="000000"/>
                <w:sz w:val="18"/>
                <w:szCs w:val="18"/>
              </w:rPr>
            </w:pPr>
            <w:r w:rsidRPr="001330A4">
              <w:rPr>
                <w:rFonts w:ascii="Century Gothic" w:hAnsi="Century Gothic"/>
                <w:color w:val="000000"/>
                <w:sz w:val="18"/>
                <w:szCs w:val="18"/>
              </w:rPr>
              <w:t xml:space="preserve">Blokada bezpieczeństwa w formie hasła </w:t>
            </w:r>
          </w:p>
          <w:p w:rsidR="001330A4" w:rsidRPr="001330A4" w:rsidRDefault="001330A4" w:rsidP="001330A4">
            <w:pPr>
              <w:numPr>
                <w:ilvl w:val="0"/>
                <w:numId w:val="10"/>
              </w:numPr>
              <w:spacing w:after="160" w:line="259" w:lineRule="auto"/>
              <w:contextualSpacing/>
              <w:rPr>
                <w:rFonts w:ascii="Century Gothic" w:hAnsi="Century Gothic"/>
                <w:color w:val="000000"/>
                <w:sz w:val="18"/>
                <w:szCs w:val="18"/>
              </w:rPr>
            </w:pPr>
            <w:r w:rsidRPr="001330A4">
              <w:rPr>
                <w:rFonts w:ascii="Century Gothic" w:hAnsi="Century Gothic"/>
                <w:color w:val="000000"/>
                <w:sz w:val="18"/>
                <w:szCs w:val="18"/>
              </w:rPr>
              <w:t>Język menu: polski</w:t>
            </w:r>
          </w:p>
          <w:p w:rsidR="001330A4" w:rsidRPr="001330A4" w:rsidRDefault="001330A4" w:rsidP="001330A4">
            <w:pPr>
              <w:numPr>
                <w:ilvl w:val="0"/>
                <w:numId w:val="10"/>
              </w:numPr>
              <w:spacing w:after="160" w:line="259" w:lineRule="auto"/>
              <w:contextualSpacing/>
              <w:rPr>
                <w:rFonts w:ascii="Century Gothic" w:hAnsi="Century Gothic"/>
                <w:color w:val="000000"/>
                <w:sz w:val="18"/>
                <w:szCs w:val="18"/>
              </w:rPr>
            </w:pPr>
            <w:r w:rsidRPr="001330A4">
              <w:rPr>
                <w:rFonts w:ascii="Century Gothic" w:hAnsi="Century Gothic"/>
                <w:color w:val="000000"/>
                <w:sz w:val="18"/>
                <w:szCs w:val="18"/>
              </w:rPr>
              <w:t>Możliwość ustawienia proporcji wyświetlanego obrazu jako: 4:3 lub 16:9</w:t>
            </w:r>
          </w:p>
          <w:p w:rsidR="001330A4" w:rsidRPr="001330A4" w:rsidRDefault="001330A4" w:rsidP="001330A4">
            <w:pPr>
              <w:numPr>
                <w:ilvl w:val="0"/>
                <w:numId w:val="10"/>
              </w:numPr>
              <w:spacing w:after="160" w:line="259" w:lineRule="auto"/>
              <w:contextualSpacing/>
              <w:rPr>
                <w:rFonts w:ascii="Century Gothic" w:hAnsi="Century Gothic"/>
                <w:color w:val="000000"/>
                <w:sz w:val="18"/>
                <w:szCs w:val="18"/>
              </w:rPr>
            </w:pPr>
            <w:r w:rsidRPr="001330A4">
              <w:rPr>
                <w:rFonts w:ascii="Century Gothic" w:hAnsi="Century Gothic"/>
                <w:color w:val="000000"/>
                <w:sz w:val="18"/>
                <w:szCs w:val="18"/>
              </w:rPr>
              <w:t>Wyłączenie zasilania przy braku sygnału</w:t>
            </w:r>
          </w:p>
          <w:p w:rsidR="001330A4" w:rsidRPr="001330A4" w:rsidRDefault="001330A4" w:rsidP="001330A4">
            <w:pPr>
              <w:numPr>
                <w:ilvl w:val="0"/>
                <w:numId w:val="10"/>
              </w:numPr>
              <w:spacing w:after="160" w:line="259" w:lineRule="auto"/>
              <w:contextualSpacing/>
              <w:rPr>
                <w:rFonts w:ascii="Century Gothic" w:hAnsi="Century Gothic"/>
                <w:color w:val="000000"/>
                <w:sz w:val="18"/>
                <w:szCs w:val="18"/>
              </w:rPr>
            </w:pPr>
            <w:r w:rsidRPr="001330A4">
              <w:rPr>
                <w:rFonts w:ascii="Century Gothic" w:hAnsi="Century Gothic"/>
                <w:color w:val="000000"/>
                <w:sz w:val="18"/>
                <w:szCs w:val="18"/>
              </w:rPr>
              <w:t>Zaawansowane sterowanie obiektywem z pamięcią pozycji obiektywu (LPS)</w:t>
            </w:r>
          </w:p>
          <w:p w:rsidR="001330A4" w:rsidRPr="001330A4" w:rsidRDefault="001330A4" w:rsidP="001330A4">
            <w:pPr>
              <w:numPr>
                <w:ilvl w:val="0"/>
                <w:numId w:val="10"/>
              </w:numPr>
              <w:spacing w:after="160" w:line="259" w:lineRule="auto"/>
              <w:contextualSpacing/>
              <w:rPr>
                <w:rFonts w:ascii="Century Gothic" w:hAnsi="Century Gothic"/>
                <w:color w:val="000000"/>
                <w:sz w:val="18"/>
                <w:szCs w:val="18"/>
              </w:rPr>
            </w:pPr>
            <w:r w:rsidRPr="001330A4">
              <w:rPr>
                <w:rFonts w:ascii="Century Gothic" w:hAnsi="Century Gothic"/>
                <w:color w:val="000000"/>
                <w:sz w:val="18"/>
                <w:szCs w:val="18"/>
              </w:rPr>
              <w:t>Kompatybilny z sygnałami wejściowymi UHD-4K</w:t>
            </w:r>
          </w:p>
          <w:p w:rsidR="001330A4" w:rsidRPr="001330A4" w:rsidRDefault="001330A4" w:rsidP="001330A4">
            <w:pPr>
              <w:numPr>
                <w:ilvl w:val="0"/>
                <w:numId w:val="10"/>
              </w:numPr>
              <w:spacing w:after="160" w:line="259" w:lineRule="auto"/>
              <w:contextualSpacing/>
              <w:rPr>
                <w:rFonts w:ascii="Century Gothic" w:hAnsi="Century Gothic"/>
                <w:color w:val="000000"/>
                <w:sz w:val="18"/>
                <w:szCs w:val="18"/>
              </w:rPr>
            </w:pPr>
            <w:r w:rsidRPr="001330A4">
              <w:rPr>
                <w:rFonts w:ascii="Century Gothic" w:hAnsi="Century Gothic"/>
                <w:color w:val="000000"/>
                <w:sz w:val="18"/>
                <w:szCs w:val="18"/>
              </w:rPr>
              <w:t>Tryb wynajmu do zastosowań związanych z wypożyczaniem</w:t>
            </w:r>
          </w:p>
          <w:p w:rsidR="001330A4" w:rsidRPr="001330A4" w:rsidRDefault="001330A4" w:rsidP="001330A4">
            <w:pPr>
              <w:numPr>
                <w:ilvl w:val="0"/>
                <w:numId w:val="10"/>
              </w:numPr>
              <w:spacing w:after="160" w:line="259" w:lineRule="auto"/>
              <w:contextualSpacing/>
              <w:rPr>
                <w:rFonts w:ascii="Century Gothic" w:hAnsi="Century Gothic"/>
                <w:color w:val="000000"/>
                <w:sz w:val="18"/>
                <w:szCs w:val="18"/>
              </w:rPr>
            </w:pPr>
            <w:r w:rsidRPr="001330A4">
              <w:rPr>
                <w:rFonts w:ascii="Century Gothic" w:hAnsi="Century Gothic"/>
                <w:color w:val="000000"/>
                <w:sz w:val="18"/>
                <w:szCs w:val="18"/>
              </w:rPr>
              <w:t xml:space="preserve">Możliwość zdalnego sterowania i monitoring projektora z poziomu komputera PC poprzez sieć LAN </w:t>
            </w:r>
          </w:p>
        </w:tc>
      </w:tr>
    </w:tbl>
    <w:p w:rsidR="001330A4" w:rsidRDefault="001330A4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</w:p>
    <w:p w:rsidR="001330A4" w:rsidRPr="001330A4" w:rsidRDefault="001330A4" w:rsidP="00BC775F">
      <w:pPr>
        <w:pStyle w:val="Textbody"/>
        <w:jc w:val="both"/>
        <w:rPr>
          <w:rFonts w:ascii="Century Gothic" w:hAnsi="Century Gothic"/>
          <w:b/>
          <w:sz w:val="18"/>
          <w:szCs w:val="18"/>
        </w:rPr>
      </w:pPr>
      <w:r w:rsidRPr="001330A4">
        <w:rPr>
          <w:rFonts w:ascii="Century Gothic" w:hAnsi="Century Gothic"/>
          <w:b/>
          <w:sz w:val="18"/>
          <w:szCs w:val="18"/>
        </w:rPr>
        <w:t>2</w:t>
      </w:r>
      <w:r w:rsidR="0029619D">
        <w:rPr>
          <w:rFonts w:ascii="Century Gothic" w:hAnsi="Century Gothic"/>
          <w:b/>
          <w:sz w:val="18"/>
          <w:szCs w:val="18"/>
        </w:rPr>
        <w:t>2</w:t>
      </w:r>
      <w:r w:rsidRPr="001330A4">
        <w:rPr>
          <w:rFonts w:ascii="Century Gothic" w:hAnsi="Century Gothic"/>
          <w:b/>
          <w:sz w:val="18"/>
          <w:szCs w:val="18"/>
        </w:rPr>
        <w:t xml:space="preserve">. </w:t>
      </w:r>
      <w:bookmarkStart w:id="13" w:name="_Hlk223444477"/>
      <w:r w:rsidRPr="001330A4">
        <w:rPr>
          <w:rFonts w:ascii="Century Gothic" w:hAnsi="Century Gothic"/>
          <w:b/>
          <w:sz w:val="18"/>
          <w:szCs w:val="18"/>
        </w:rPr>
        <w:t>Elektryczny ekran projekcyjny – 1 sztuka</w:t>
      </w:r>
    </w:p>
    <w:tbl>
      <w:tblPr>
        <w:tblW w:w="10343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681"/>
        <w:gridCol w:w="6662"/>
      </w:tblGrid>
      <w:tr w:rsidR="001330A4" w:rsidRPr="001330A4" w:rsidTr="001330A4">
        <w:trPr>
          <w:trHeight w:val="290"/>
        </w:trPr>
        <w:tc>
          <w:tcPr>
            <w:tcW w:w="3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bookmarkEnd w:id="13"/>
          <w:p w:rsidR="001330A4" w:rsidRPr="001330A4" w:rsidRDefault="001330A4" w:rsidP="001330A4">
            <w:pPr>
              <w:pStyle w:val="Textbody"/>
              <w:jc w:val="both"/>
              <w:rPr>
                <w:rFonts w:ascii="Century Gothic" w:hAnsi="Century Gothic"/>
                <w:sz w:val="18"/>
                <w:szCs w:val="18"/>
              </w:rPr>
            </w:pPr>
            <w:r w:rsidRPr="001330A4">
              <w:rPr>
                <w:rFonts w:ascii="Century Gothic" w:hAnsi="Century Gothic"/>
                <w:sz w:val="18"/>
                <w:szCs w:val="18"/>
              </w:rPr>
              <w:t>Przeznaczenie</w:t>
            </w:r>
          </w:p>
        </w:tc>
        <w:tc>
          <w:tcPr>
            <w:tcW w:w="66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330A4" w:rsidRPr="001330A4" w:rsidRDefault="001330A4" w:rsidP="001330A4">
            <w:pPr>
              <w:pStyle w:val="Textbody"/>
              <w:jc w:val="both"/>
              <w:rPr>
                <w:rFonts w:ascii="Century Gothic" w:hAnsi="Century Gothic"/>
                <w:sz w:val="18"/>
                <w:szCs w:val="18"/>
              </w:rPr>
            </w:pPr>
            <w:r w:rsidRPr="001330A4">
              <w:rPr>
                <w:rFonts w:ascii="Century Gothic" w:hAnsi="Century Gothic"/>
                <w:sz w:val="18"/>
                <w:szCs w:val="18"/>
              </w:rPr>
              <w:t xml:space="preserve">Elektryczny ekran projekcyjny </w:t>
            </w:r>
          </w:p>
        </w:tc>
      </w:tr>
      <w:tr w:rsidR="001330A4" w:rsidRPr="001330A4" w:rsidTr="001330A4">
        <w:trPr>
          <w:trHeight w:val="290"/>
        </w:trPr>
        <w:tc>
          <w:tcPr>
            <w:tcW w:w="368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330A4" w:rsidRPr="001330A4" w:rsidRDefault="001330A4" w:rsidP="001330A4">
            <w:pPr>
              <w:pStyle w:val="Textbody"/>
              <w:jc w:val="both"/>
              <w:rPr>
                <w:rFonts w:ascii="Century Gothic" w:hAnsi="Century Gothic"/>
                <w:sz w:val="18"/>
                <w:szCs w:val="18"/>
              </w:rPr>
            </w:pPr>
            <w:r w:rsidRPr="001330A4">
              <w:rPr>
                <w:rFonts w:ascii="Century Gothic" w:hAnsi="Century Gothic"/>
                <w:sz w:val="18"/>
                <w:szCs w:val="18"/>
              </w:rPr>
              <w:t xml:space="preserve">Szerokość robocza </w:t>
            </w:r>
          </w:p>
        </w:tc>
        <w:tc>
          <w:tcPr>
            <w:tcW w:w="6662" w:type="dxa"/>
            <w:tcBorders>
              <w:bottom w:val="single" w:sz="4" w:space="0" w:color="000000"/>
              <w:right w:val="single" w:sz="4" w:space="0" w:color="000000"/>
            </w:tcBorders>
          </w:tcPr>
          <w:p w:rsidR="001330A4" w:rsidRPr="001330A4" w:rsidRDefault="001330A4" w:rsidP="001330A4">
            <w:pPr>
              <w:pStyle w:val="Textbody"/>
              <w:jc w:val="both"/>
              <w:rPr>
                <w:rFonts w:ascii="Century Gothic" w:hAnsi="Century Gothic"/>
                <w:sz w:val="18"/>
                <w:szCs w:val="18"/>
              </w:rPr>
            </w:pPr>
            <w:r w:rsidRPr="001330A4">
              <w:rPr>
                <w:rFonts w:ascii="Century Gothic" w:hAnsi="Century Gothic"/>
                <w:sz w:val="18"/>
                <w:szCs w:val="18"/>
              </w:rPr>
              <w:t>Co najmniej 400 cm</w:t>
            </w:r>
          </w:p>
        </w:tc>
      </w:tr>
      <w:tr w:rsidR="001330A4" w:rsidRPr="001330A4" w:rsidTr="001330A4">
        <w:trPr>
          <w:trHeight w:val="290"/>
        </w:trPr>
        <w:tc>
          <w:tcPr>
            <w:tcW w:w="368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330A4" w:rsidRPr="001330A4" w:rsidRDefault="001330A4" w:rsidP="001330A4">
            <w:pPr>
              <w:pStyle w:val="Textbody"/>
              <w:jc w:val="both"/>
              <w:rPr>
                <w:rFonts w:ascii="Century Gothic" w:hAnsi="Century Gothic"/>
                <w:sz w:val="18"/>
                <w:szCs w:val="18"/>
              </w:rPr>
            </w:pPr>
            <w:r w:rsidRPr="001330A4">
              <w:rPr>
                <w:rFonts w:ascii="Century Gothic" w:hAnsi="Century Gothic"/>
                <w:sz w:val="18"/>
                <w:szCs w:val="18"/>
              </w:rPr>
              <w:t xml:space="preserve">Wysokość robocza </w:t>
            </w:r>
          </w:p>
        </w:tc>
        <w:tc>
          <w:tcPr>
            <w:tcW w:w="6662" w:type="dxa"/>
            <w:tcBorders>
              <w:bottom w:val="single" w:sz="4" w:space="0" w:color="000000"/>
              <w:right w:val="single" w:sz="4" w:space="0" w:color="000000"/>
            </w:tcBorders>
          </w:tcPr>
          <w:p w:rsidR="001330A4" w:rsidRPr="001330A4" w:rsidRDefault="001330A4" w:rsidP="001330A4">
            <w:pPr>
              <w:pStyle w:val="Textbody"/>
              <w:jc w:val="both"/>
              <w:rPr>
                <w:rFonts w:ascii="Century Gothic" w:hAnsi="Century Gothic"/>
                <w:sz w:val="18"/>
                <w:szCs w:val="18"/>
              </w:rPr>
            </w:pPr>
            <w:r w:rsidRPr="001330A4">
              <w:rPr>
                <w:rFonts w:ascii="Century Gothic" w:hAnsi="Century Gothic"/>
                <w:sz w:val="18"/>
                <w:szCs w:val="18"/>
              </w:rPr>
              <w:t>Co najmniej 273 cm</w:t>
            </w:r>
          </w:p>
        </w:tc>
      </w:tr>
      <w:tr w:rsidR="001330A4" w:rsidRPr="001330A4" w:rsidTr="001330A4">
        <w:trPr>
          <w:trHeight w:val="290"/>
        </w:trPr>
        <w:tc>
          <w:tcPr>
            <w:tcW w:w="368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330A4" w:rsidRPr="001330A4" w:rsidRDefault="001330A4" w:rsidP="001330A4">
            <w:pPr>
              <w:pStyle w:val="Textbody"/>
              <w:jc w:val="both"/>
              <w:rPr>
                <w:rFonts w:ascii="Century Gothic" w:hAnsi="Century Gothic"/>
                <w:sz w:val="18"/>
                <w:szCs w:val="18"/>
              </w:rPr>
            </w:pPr>
            <w:r w:rsidRPr="001330A4">
              <w:rPr>
                <w:rFonts w:ascii="Century Gothic" w:hAnsi="Century Gothic"/>
                <w:sz w:val="18"/>
                <w:szCs w:val="18"/>
              </w:rPr>
              <w:t xml:space="preserve">Szerokość całkowita </w:t>
            </w:r>
          </w:p>
        </w:tc>
        <w:tc>
          <w:tcPr>
            <w:tcW w:w="6662" w:type="dxa"/>
            <w:tcBorders>
              <w:bottom w:val="single" w:sz="4" w:space="0" w:color="000000"/>
              <w:right w:val="single" w:sz="4" w:space="0" w:color="000000"/>
            </w:tcBorders>
          </w:tcPr>
          <w:p w:rsidR="001330A4" w:rsidRPr="001330A4" w:rsidRDefault="001330A4" w:rsidP="001330A4">
            <w:pPr>
              <w:pStyle w:val="Textbody"/>
              <w:jc w:val="both"/>
              <w:rPr>
                <w:rFonts w:ascii="Century Gothic" w:hAnsi="Century Gothic"/>
                <w:sz w:val="18"/>
                <w:szCs w:val="18"/>
              </w:rPr>
            </w:pPr>
            <w:r w:rsidRPr="001330A4">
              <w:rPr>
                <w:rFonts w:ascii="Century Gothic" w:hAnsi="Century Gothic"/>
                <w:sz w:val="18"/>
                <w:szCs w:val="18"/>
              </w:rPr>
              <w:t>Co najmniej 430 cm</w:t>
            </w:r>
          </w:p>
        </w:tc>
      </w:tr>
      <w:tr w:rsidR="001330A4" w:rsidRPr="001330A4" w:rsidTr="001330A4">
        <w:trPr>
          <w:trHeight w:val="290"/>
        </w:trPr>
        <w:tc>
          <w:tcPr>
            <w:tcW w:w="368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330A4" w:rsidRPr="001330A4" w:rsidRDefault="001330A4" w:rsidP="001330A4">
            <w:pPr>
              <w:pStyle w:val="Textbody"/>
              <w:jc w:val="both"/>
              <w:rPr>
                <w:rFonts w:ascii="Century Gothic" w:hAnsi="Century Gothic"/>
                <w:sz w:val="18"/>
                <w:szCs w:val="18"/>
              </w:rPr>
            </w:pPr>
            <w:r w:rsidRPr="001330A4">
              <w:rPr>
                <w:rFonts w:ascii="Century Gothic" w:hAnsi="Century Gothic"/>
                <w:sz w:val="18"/>
                <w:szCs w:val="18"/>
              </w:rPr>
              <w:t>Dodatkowa funkcjonalność</w:t>
            </w:r>
          </w:p>
        </w:tc>
        <w:tc>
          <w:tcPr>
            <w:tcW w:w="6662" w:type="dxa"/>
            <w:tcBorders>
              <w:bottom w:val="single" w:sz="4" w:space="0" w:color="000000"/>
              <w:right w:val="single" w:sz="4" w:space="0" w:color="000000"/>
            </w:tcBorders>
          </w:tcPr>
          <w:p w:rsidR="001330A4" w:rsidRPr="001330A4" w:rsidRDefault="001330A4" w:rsidP="001330A4">
            <w:pPr>
              <w:pStyle w:val="Textbody"/>
              <w:jc w:val="both"/>
              <w:rPr>
                <w:rFonts w:ascii="Century Gothic" w:hAnsi="Century Gothic"/>
                <w:sz w:val="18"/>
                <w:szCs w:val="18"/>
              </w:rPr>
            </w:pPr>
            <w:r w:rsidRPr="001330A4">
              <w:rPr>
                <w:rFonts w:ascii="Century Gothic" w:hAnsi="Century Gothic"/>
                <w:sz w:val="18"/>
                <w:szCs w:val="18"/>
              </w:rPr>
              <w:t>Co najmniej:</w:t>
            </w:r>
          </w:p>
          <w:p w:rsidR="001330A4" w:rsidRPr="001330A4" w:rsidRDefault="001330A4" w:rsidP="001330A4">
            <w:pPr>
              <w:pStyle w:val="Textbody"/>
              <w:numPr>
                <w:ilvl w:val="0"/>
                <w:numId w:val="14"/>
              </w:numPr>
              <w:rPr>
                <w:rFonts w:ascii="Century Gothic" w:hAnsi="Century Gothic"/>
                <w:sz w:val="18"/>
                <w:szCs w:val="18"/>
              </w:rPr>
            </w:pPr>
            <w:r w:rsidRPr="001330A4">
              <w:rPr>
                <w:rFonts w:ascii="Century Gothic" w:hAnsi="Century Gothic"/>
                <w:sz w:val="18"/>
                <w:szCs w:val="18"/>
              </w:rPr>
              <w:t>Aluminiowa kaseta oraz obciążnik.</w:t>
            </w:r>
            <w:r w:rsidRPr="001330A4">
              <w:rPr>
                <w:rFonts w:ascii="Century Gothic" w:hAnsi="Century Gothic"/>
                <w:sz w:val="18"/>
                <w:szCs w:val="18"/>
              </w:rPr>
              <w:br/>
              <w:t xml:space="preserve">Powierzchnia projekcyjna </w:t>
            </w:r>
            <w:proofErr w:type="spellStart"/>
            <w:r w:rsidRPr="001330A4">
              <w:rPr>
                <w:rFonts w:ascii="Century Gothic" w:hAnsi="Century Gothic"/>
                <w:sz w:val="18"/>
                <w:szCs w:val="18"/>
              </w:rPr>
              <w:t>Vision</w:t>
            </w:r>
            <w:proofErr w:type="spellEnd"/>
            <w:r w:rsidRPr="001330A4">
              <w:rPr>
                <w:rFonts w:ascii="Century Gothic" w:hAnsi="Century Gothic"/>
                <w:sz w:val="18"/>
                <w:szCs w:val="18"/>
              </w:rPr>
              <w:t xml:space="preserve"> White.</w:t>
            </w:r>
          </w:p>
          <w:p w:rsidR="001330A4" w:rsidRPr="001330A4" w:rsidRDefault="001330A4" w:rsidP="001330A4">
            <w:pPr>
              <w:pStyle w:val="Textbody"/>
              <w:numPr>
                <w:ilvl w:val="0"/>
                <w:numId w:val="14"/>
              </w:numPr>
              <w:rPr>
                <w:rFonts w:ascii="Century Gothic" w:hAnsi="Century Gothic"/>
                <w:sz w:val="18"/>
                <w:szCs w:val="18"/>
              </w:rPr>
            </w:pPr>
            <w:r w:rsidRPr="001330A4">
              <w:rPr>
                <w:rFonts w:ascii="Century Gothic" w:hAnsi="Century Gothic"/>
                <w:sz w:val="18"/>
                <w:szCs w:val="18"/>
              </w:rPr>
              <w:t>Współczynnik odbicia 1.2.</w:t>
            </w:r>
          </w:p>
          <w:p w:rsidR="001330A4" w:rsidRPr="001330A4" w:rsidRDefault="001330A4" w:rsidP="001330A4">
            <w:pPr>
              <w:pStyle w:val="Textbody"/>
              <w:numPr>
                <w:ilvl w:val="0"/>
                <w:numId w:val="14"/>
              </w:numPr>
              <w:rPr>
                <w:rFonts w:ascii="Century Gothic" w:hAnsi="Century Gothic"/>
                <w:sz w:val="18"/>
                <w:szCs w:val="18"/>
              </w:rPr>
            </w:pPr>
            <w:r w:rsidRPr="001330A4">
              <w:rPr>
                <w:rFonts w:ascii="Century Gothic" w:hAnsi="Century Gothic"/>
                <w:sz w:val="18"/>
                <w:szCs w:val="18"/>
              </w:rPr>
              <w:t>Kąt widzenia 180 °.</w:t>
            </w:r>
            <w:r w:rsidRPr="001330A4">
              <w:rPr>
                <w:rFonts w:ascii="Century Gothic" w:hAnsi="Century Gothic"/>
                <w:sz w:val="18"/>
                <w:szCs w:val="18"/>
              </w:rPr>
              <w:br/>
              <w:t>Grubość materiału projekcyjnego 0.41 mm.</w:t>
            </w:r>
          </w:p>
          <w:p w:rsidR="001330A4" w:rsidRPr="001330A4" w:rsidRDefault="001330A4" w:rsidP="001330A4">
            <w:pPr>
              <w:pStyle w:val="Textbody"/>
              <w:numPr>
                <w:ilvl w:val="0"/>
                <w:numId w:val="14"/>
              </w:numPr>
              <w:rPr>
                <w:rFonts w:ascii="Century Gothic" w:hAnsi="Century Gothic"/>
                <w:sz w:val="18"/>
                <w:szCs w:val="18"/>
              </w:rPr>
            </w:pPr>
            <w:r w:rsidRPr="001330A4">
              <w:rPr>
                <w:rFonts w:ascii="Century Gothic" w:hAnsi="Century Gothic"/>
                <w:sz w:val="18"/>
                <w:szCs w:val="18"/>
              </w:rPr>
              <w:t>Powierzchnia projekcyjna wykonana z PVC, opatrzone certyfikatem trudnopalności.</w:t>
            </w:r>
          </w:p>
          <w:p w:rsidR="001330A4" w:rsidRPr="001330A4" w:rsidRDefault="001330A4" w:rsidP="001330A4">
            <w:pPr>
              <w:pStyle w:val="Textbody"/>
              <w:numPr>
                <w:ilvl w:val="0"/>
                <w:numId w:val="14"/>
              </w:numPr>
              <w:rPr>
                <w:rFonts w:ascii="Century Gothic" w:hAnsi="Century Gothic"/>
                <w:sz w:val="18"/>
                <w:szCs w:val="18"/>
              </w:rPr>
            </w:pPr>
            <w:r w:rsidRPr="001330A4">
              <w:rPr>
                <w:rFonts w:ascii="Century Gothic" w:hAnsi="Century Gothic"/>
                <w:sz w:val="18"/>
                <w:szCs w:val="18"/>
              </w:rPr>
              <w:t>Silnik elektryczny 230V 50Hz.</w:t>
            </w:r>
          </w:p>
          <w:p w:rsidR="001330A4" w:rsidRPr="001330A4" w:rsidRDefault="001330A4" w:rsidP="001330A4">
            <w:pPr>
              <w:pStyle w:val="Textbody"/>
              <w:numPr>
                <w:ilvl w:val="0"/>
                <w:numId w:val="14"/>
              </w:numPr>
              <w:jc w:val="both"/>
              <w:rPr>
                <w:rFonts w:ascii="Century Gothic" w:hAnsi="Century Gothic"/>
                <w:sz w:val="18"/>
                <w:szCs w:val="18"/>
              </w:rPr>
            </w:pPr>
            <w:r w:rsidRPr="001330A4">
              <w:rPr>
                <w:rFonts w:ascii="Century Gothic" w:hAnsi="Century Gothic"/>
                <w:sz w:val="18"/>
                <w:szCs w:val="18"/>
              </w:rPr>
              <w:t>Czarne ramki po bokach o szerokości min. 5 cm.</w:t>
            </w:r>
          </w:p>
          <w:p w:rsidR="001330A4" w:rsidRPr="001330A4" w:rsidRDefault="001330A4" w:rsidP="001330A4">
            <w:pPr>
              <w:pStyle w:val="Textbody"/>
              <w:numPr>
                <w:ilvl w:val="0"/>
                <w:numId w:val="14"/>
              </w:numPr>
              <w:jc w:val="both"/>
              <w:rPr>
                <w:rFonts w:ascii="Century Gothic" w:hAnsi="Century Gothic"/>
                <w:sz w:val="18"/>
                <w:szCs w:val="18"/>
              </w:rPr>
            </w:pPr>
            <w:r w:rsidRPr="001330A4">
              <w:rPr>
                <w:rFonts w:ascii="Century Gothic" w:hAnsi="Century Gothic"/>
                <w:sz w:val="18"/>
                <w:szCs w:val="18"/>
              </w:rPr>
              <w:t xml:space="preserve">Wysuw materiały z tyłu kasety. </w:t>
            </w:r>
          </w:p>
          <w:p w:rsidR="001330A4" w:rsidRPr="001330A4" w:rsidRDefault="001330A4" w:rsidP="001330A4">
            <w:pPr>
              <w:pStyle w:val="Textbody"/>
              <w:numPr>
                <w:ilvl w:val="0"/>
                <w:numId w:val="14"/>
              </w:numPr>
              <w:jc w:val="both"/>
              <w:rPr>
                <w:rFonts w:ascii="Century Gothic" w:hAnsi="Century Gothic"/>
                <w:sz w:val="18"/>
                <w:szCs w:val="18"/>
              </w:rPr>
            </w:pPr>
            <w:r w:rsidRPr="001330A4">
              <w:rPr>
                <w:rFonts w:ascii="Century Gothic" w:hAnsi="Century Gothic"/>
                <w:sz w:val="18"/>
                <w:szCs w:val="18"/>
              </w:rPr>
              <w:t>Czarny top minimum 90 mm.</w:t>
            </w:r>
          </w:p>
          <w:p w:rsidR="001330A4" w:rsidRPr="001330A4" w:rsidRDefault="001330A4" w:rsidP="001330A4">
            <w:pPr>
              <w:pStyle w:val="Textbody"/>
              <w:numPr>
                <w:ilvl w:val="0"/>
                <w:numId w:val="14"/>
              </w:numPr>
              <w:jc w:val="both"/>
              <w:rPr>
                <w:rFonts w:ascii="Century Gothic" w:hAnsi="Century Gothic"/>
                <w:sz w:val="18"/>
                <w:szCs w:val="18"/>
              </w:rPr>
            </w:pPr>
            <w:r w:rsidRPr="001330A4">
              <w:rPr>
                <w:rFonts w:ascii="Century Gothic" w:hAnsi="Century Gothic"/>
                <w:sz w:val="18"/>
                <w:szCs w:val="18"/>
              </w:rPr>
              <w:t xml:space="preserve">Zgodność z dyrektywami: niskonapięciowe, kompatybilność elektromagnetyczna, sprzęt radiowy, zużycie </w:t>
            </w:r>
            <w:proofErr w:type="spellStart"/>
            <w:r w:rsidRPr="001330A4">
              <w:rPr>
                <w:rFonts w:ascii="Century Gothic" w:hAnsi="Century Gothic"/>
                <w:sz w:val="18"/>
                <w:szCs w:val="18"/>
              </w:rPr>
              <w:t>ekoprojektu</w:t>
            </w:r>
            <w:proofErr w:type="spellEnd"/>
            <w:r w:rsidRPr="001330A4">
              <w:rPr>
                <w:rFonts w:ascii="Century Gothic" w:hAnsi="Century Gothic"/>
                <w:sz w:val="18"/>
                <w:szCs w:val="18"/>
              </w:rPr>
              <w:t>, ROHS, przepisy dotyczące odpadów (WEEE) oraz bezpieczeństwo produktów.</w:t>
            </w:r>
          </w:p>
          <w:p w:rsidR="001330A4" w:rsidRPr="001330A4" w:rsidRDefault="001330A4" w:rsidP="001330A4">
            <w:pPr>
              <w:pStyle w:val="Textbody"/>
              <w:numPr>
                <w:ilvl w:val="0"/>
                <w:numId w:val="14"/>
              </w:numPr>
              <w:jc w:val="both"/>
              <w:rPr>
                <w:rFonts w:ascii="Century Gothic" w:hAnsi="Century Gothic"/>
                <w:sz w:val="18"/>
                <w:szCs w:val="18"/>
              </w:rPr>
            </w:pPr>
            <w:r w:rsidRPr="001330A4">
              <w:rPr>
                <w:rFonts w:ascii="Century Gothic" w:hAnsi="Century Gothic"/>
                <w:sz w:val="18"/>
                <w:szCs w:val="18"/>
              </w:rPr>
              <w:t>Elektryczny przełącznik ścienny w zestawie.</w:t>
            </w:r>
          </w:p>
          <w:p w:rsidR="001330A4" w:rsidRPr="001330A4" w:rsidRDefault="001330A4" w:rsidP="001330A4">
            <w:pPr>
              <w:pStyle w:val="Textbody"/>
              <w:numPr>
                <w:ilvl w:val="0"/>
                <w:numId w:val="14"/>
              </w:numPr>
              <w:jc w:val="both"/>
              <w:rPr>
                <w:rFonts w:ascii="Century Gothic" w:hAnsi="Century Gothic"/>
                <w:sz w:val="18"/>
                <w:szCs w:val="18"/>
              </w:rPr>
            </w:pPr>
            <w:r w:rsidRPr="001330A4">
              <w:rPr>
                <w:rFonts w:ascii="Century Gothic" w:hAnsi="Century Gothic"/>
                <w:sz w:val="18"/>
                <w:szCs w:val="18"/>
              </w:rPr>
              <w:t>Zestaw do montażu w komplecie z ekranem.</w:t>
            </w:r>
          </w:p>
          <w:p w:rsidR="001330A4" w:rsidRPr="001330A4" w:rsidRDefault="001330A4" w:rsidP="001330A4">
            <w:pPr>
              <w:pStyle w:val="Textbody"/>
              <w:numPr>
                <w:ilvl w:val="0"/>
                <w:numId w:val="14"/>
              </w:numPr>
              <w:jc w:val="both"/>
              <w:rPr>
                <w:rFonts w:ascii="Century Gothic" w:hAnsi="Century Gothic"/>
                <w:sz w:val="18"/>
                <w:szCs w:val="18"/>
              </w:rPr>
            </w:pPr>
            <w:r w:rsidRPr="001330A4">
              <w:rPr>
                <w:rFonts w:ascii="Century Gothic" w:hAnsi="Century Gothic"/>
                <w:sz w:val="18"/>
                <w:szCs w:val="18"/>
              </w:rPr>
              <w:t xml:space="preserve">System cichego domykania ekranu. </w:t>
            </w:r>
          </w:p>
        </w:tc>
      </w:tr>
      <w:tr w:rsidR="001330A4" w:rsidRPr="001330A4" w:rsidTr="001330A4">
        <w:trPr>
          <w:trHeight w:val="290"/>
        </w:trPr>
        <w:tc>
          <w:tcPr>
            <w:tcW w:w="368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330A4" w:rsidRPr="001330A4" w:rsidRDefault="001330A4" w:rsidP="001330A4">
            <w:pPr>
              <w:pStyle w:val="Textbody"/>
              <w:jc w:val="both"/>
              <w:rPr>
                <w:rFonts w:ascii="Century Gothic" w:hAnsi="Century Gothic"/>
                <w:sz w:val="18"/>
                <w:szCs w:val="18"/>
              </w:rPr>
            </w:pPr>
            <w:r w:rsidRPr="001330A4">
              <w:rPr>
                <w:rFonts w:ascii="Century Gothic" w:hAnsi="Century Gothic"/>
                <w:sz w:val="18"/>
                <w:szCs w:val="18"/>
              </w:rPr>
              <w:t>Gwarancja producenta</w:t>
            </w:r>
          </w:p>
        </w:tc>
        <w:tc>
          <w:tcPr>
            <w:tcW w:w="6662" w:type="dxa"/>
            <w:tcBorders>
              <w:bottom w:val="single" w:sz="4" w:space="0" w:color="000000"/>
              <w:right w:val="single" w:sz="4" w:space="0" w:color="000000"/>
            </w:tcBorders>
          </w:tcPr>
          <w:p w:rsidR="001330A4" w:rsidRPr="001330A4" w:rsidRDefault="001330A4" w:rsidP="001330A4">
            <w:pPr>
              <w:pStyle w:val="Textbody"/>
              <w:jc w:val="both"/>
              <w:rPr>
                <w:rFonts w:ascii="Century Gothic" w:hAnsi="Century Gothic"/>
                <w:sz w:val="18"/>
                <w:szCs w:val="18"/>
              </w:rPr>
            </w:pPr>
            <w:r w:rsidRPr="001330A4">
              <w:rPr>
                <w:rFonts w:ascii="Century Gothic" w:hAnsi="Century Gothic"/>
                <w:sz w:val="18"/>
                <w:szCs w:val="18"/>
              </w:rPr>
              <w:t>Co najmniej 2 lata</w:t>
            </w:r>
          </w:p>
        </w:tc>
      </w:tr>
    </w:tbl>
    <w:p w:rsidR="001330A4" w:rsidRPr="001330A4" w:rsidRDefault="001330A4" w:rsidP="00BC775F">
      <w:pPr>
        <w:pStyle w:val="Textbody"/>
        <w:jc w:val="both"/>
        <w:rPr>
          <w:rFonts w:ascii="Century Gothic" w:hAnsi="Century Gothic"/>
          <w:b/>
          <w:sz w:val="18"/>
          <w:szCs w:val="18"/>
        </w:rPr>
      </w:pPr>
      <w:r w:rsidRPr="001330A4">
        <w:rPr>
          <w:rFonts w:ascii="Century Gothic" w:hAnsi="Century Gothic"/>
          <w:b/>
          <w:sz w:val="18"/>
          <w:szCs w:val="18"/>
        </w:rPr>
        <w:lastRenderedPageBreak/>
        <w:t>2</w:t>
      </w:r>
      <w:r w:rsidR="0029619D">
        <w:rPr>
          <w:rFonts w:ascii="Century Gothic" w:hAnsi="Century Gothic"/>
          <w:b/>
          <w:sz w:val="18"/>
          <w:szCs w:val="18"/>
        </w:rPr>
        <w:t>3</w:t>
      </w:r>
      <w:r w:rsidRPr="001330A4">
        <w:rPr>
          <w:rFonts w:ascii="Century Gothic" w:hAnsi="Century Gothic"/>
          <w:b/>
          <w:sz w:val="18"/>
          <w:szCs w:val="18"/>
        </w:rPr>
        <w:t xml:space="preserve">. </w:t>
      </w:r>
      <w:bookmarkStart w:id="14" w:name="_Hlk223444501"/>
      <w:r w:rsidRPr="001330A4">
        <w:rPr>
          <w:rFonts w:ascii="Century Gothic" w:hAnsi="Century Gothic"/>
          <w:b/>
          <w:sz w:val="18"/>
          <w:szCs w:val="18"/>
        </w:rPr>
        <w:t xml:space="preserve">Uchwyt do projektora z mikro regulacją </w:t>
      </w:r>
      <w:r>
        <w:rPr>
          <w:rFonts w:ascii="Century Gothic" w:hAnsi="Century Gothic"/>
          <w:b/>
          <w:sz w:val="18"/>
          <w:szCs w:val="18"/>
        </w:rPr>
        <w:t>– 1 sztuka</w:t>
      </w:r>
    </w:p>
    <w:tbl>
      <w:tblPr>
        <w:tblW w:w="10343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681"/>
        <w:gridCol w:w="6662"/>
      </w:tblGrid>
      <w:tr w:rsidR="001330A4" w:rsidRPr="001330A4" w:rsidTr="001330A4">
        <w:trPr>
          <w:trHeight w:val="290"/>
        </w:trPr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bookmarkEnd w:id="14"/>
          <w:p w:rsidR="001330A4" w:rsidRPr="001330A4" w:rsidRDefault="001330A4" w:rsidP="001330A4">
            <w:pPr>
              <w:pStyle w:val="Textbody"/>
              <w:jc w:val="both"/>
              <w:rPr>
                <w:rFonts w:ascii="Century Gothic" w:hAnsi="Century Gothic"/>
                <w:sz w:val="18"/>
                <w:szCs w:val="18"/>
              </w:rPr>
            </w:pPr>
            <w:r w:rsidRPr="001330A4">
              <w:rPr>
                <w:rFonts w:ascii="Century Gothic" w:hAnsi="Century Gothic"/>
                <w:sz w:val="18"/>
                <w:szCs w:val="18"/>
              </w:rPr>
              <w:t>Przeznaczenie</w:t>
            </w:r>
          </w:p>
        </w:tc>
        <w:tc>
          <w:tcPr>
            <w:tcW w:w="66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1330A4" w:rsidRPr="001330A4" w:rsidRDefault="001330A4" w:rsidP="001330A4">
            <w:pPr>
              <w:pStyle w:val="Textbody"/>
              <w:jc w:val="both"/>
              <w:rPr>
                <w:rFonts w:ascii="Century Gothic" w:hAnsi="Century Gothic"/>
                <w:sz w:val="18"/>
                <w:szCs w:val="18"/>
              </w:rPr>
            </w:pPr>
            <w:r w:rsidRPr="001330A4">
              <w:rPr>
                <w:rFonts w:ascii="Century Gothic" w:hAnsi="Century Gothic"/>
                <w:sz w:val="18"/>
                <w:szCs w:val="18"/>
              </w:rPr>
              <w:t>Uchwyt do projektora z mikro regulacją</w:t>
            </w:r>
          </w:p>
        </w:tc>
      </w:tr>
      <w:tr w:rsidR="001330A4" w:rsidRPr="001330A4" w:rsidTr="001330A4">
        <w:trPr>
          <w:trHeight w:val="290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1330A4" w:rsidRPr="001330A4" w:rsidRDefault="001330A4" w:rsidP="001330A4">
            <w:pPr>
              <w:pStyle w:val="Textbody"/>
              <w:jc w:val="both"/>
              <w:rPr>
                <w:rFonts w:ascii="Century Gothic" w:hAnsi="Century Gothic"/>
                <w:sz w:val="18"/>
                <w:szCs w:val="18"/>
              </w:rPr>
            </w:pPr>
            <w:r w:rsidRPr="001330A4">
              <w:rPr>
                <w:rFonts w:ascii="Century Gothic" w:hAnsi="Century Gothic"/>
                <w:sz w:val="18"/>
                <w:szCs w:val="18"/>
              </w:rPr>
              <w:t xml:space="preserve">Funkcjonalność </w:t>
            </w:r>
          </w:p>
        </w:tc>
        <w:tc>
          <w:tcPr>
            <w:tcW w:w="6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1330A4" w:rsidRPr="001330A4" w:rsidRDefault="001330A4" w:rsidP="001330A4">
            <w:pPr>
              <w:pStyle w:val="Textbody"/>
              <w:jc w:val="both"/>
              <w:rPr>
                <w:rFonts w:ascii="Century Gothic" w:hAnsi="Century Gothic"/>
                <w:sz w:val="18"/>
                <w:szCs w:val="18"/>
              </w:rPr>
            </w:pPr>
            <w:r w:rsidRPr="001330A4">
              <w:rPr>
                <w:rFonts w:ascii="Century Gothic" w:hAnsi="Century Gothic"/>
                <w:sz w:val="18"/>
                <w:szCs w:val="18"/>
              </w:rPr>
              <w:t>Co najmniej:</w:t>
            </w:r>
          </w:p>
          <w:p w:rsidR="001330A4" w:rsidRPr="001330A4" w:rsidRDefault="001330A4" w:rsidP="001330A4">
            <w:pPr>
              <w:pStyle w:val="Textbody"/>
              <w:numPr>
                <w:ilvl w:val="0"/>
                <w:numId w:val="3"/>
              </w:numPr>
              <w:jc w:val="both"/>
              <w:rPr>
                <w:rFonts w:ascii="Century Gothic" w:hAnsi="Century Gothic"/>
                <w:sz w:val="18"/>
                <w:szCs w:val="18"/>
              </w:rPr>
            </w:pPr>
            <w:r w:rsidRPr="001330A4">
              <w:rPr>
                <w:rFonts w:ascii="Century Gothic" w:hAnsi="Century Gothic"/>
                <w:sz w:val="18"/>
                <w:szCs w:val="18"/>
              </w:rPr>
              <w:t>Regulowana rura przedłużająca – skok o maksymalnie 26 mm</w:t>
            </w:r>
          </w:p>
          <w:p w:rsidR="001330A4" w:rsidRPr="001330A4" w:rsidRDefault="001330A4" w:rsidP="001330A4">
            <w:pPr>
              <w:pStyle w:val="Textbody"/>
              <w:numPr>
                <w:ilvl w:val="0"/>
                <w:numId w:val="3"/>
              </w:numPr>
              <w:jc w:val="both"/>
              <w:rPr>
                <w:rFonts w:ascii="Century Gothic" w:hAnsi="Century Gothic"/>
                <w:sz w:val="18"/>
                <w:szCs w:val="18"/>
              </w:rPr>
            </w:pPr>
            <w:r w:rsidRPr="001330A4">
              <w:rPr>
                <w:rFonts w:ascii="Century Gothic" w:hAnsi="Century Gothic"/>
                <w:sz w:val="18"/>
                <w:szCs w:val="18"/>
              </w:rPr>
              <w:t>Rura umożliwiająca zarządzanie kablami – przepust we wnętrzu rury umożliwiający przeprowadzenie kabli przez wnętrze</w:t>
            </w:r>
          </w:p>
          <w:p w:rsidR="001330A4" w:rsidRPr="001330A4" w:rsidRDefault="001330A4" w:rsidP="001330A4">
            <w:pPr>
              <w:pStyle w:val="Textbody"/>
              <w:numPr>
                <w:ilvl w:val="0"/>
                <w:numId w:val="3"/>
              </w:numPr>
              <w:jc w:val="both"/>
              <w:rPr>
                <w:rFonts w:ascii="Century Gothic" w:hAnsi="Century Gothic"/>
                <w:sz w:val="18"/>
                <w:szCs w:val="18"/>
              </w:rPr>
            </w:pPr>
            <w:r w:rsidRPr="001330A4">
              <w:rPr>
                <w:rFonts w:ascii="Century Gothic" w:hAnsi="Century Gothic"/>
                <w:sz w:val="18"/>
                <w:szCs w:val="18"/>
              </w:rPr>
              <w:t>Śruby zabezpieczające</w:t>
            </w:r>
          </w:p>
          <w:p w:rsidR="001330A4" w:rsidRPr="001330A4" w:rsidRDefault="001330A4" w:rsidP="001330A4">
            <w:pPr>
              <w:pStyle w:val="Textbody"/>
              <w:numPr>
                <w:ilvl w:val="0"/>
                <w:numId w:val="3"/>
              </w:numPr>
              <w:jc w:val="both"/>
              <w:rPr>
                <w:rFonts w:ascii="Century Gothic" w:hAnsi="Century Gothic"/>
                <w:sz w:val="18"/>
                <w:szCs w:val="18"/>
              </w:rPr>
            </w:pPr>
            <w:r w:rsidRPr="001330A4">
              <w:rPr>
                <w:rFonts w:ascii="Century Gothic" w:hAnsi="Century Gothic"/>
                <w:sz w:val="18"/>
                <w:szCs w:val="18"/>
              </w:rPr>
              <w:t>Kompatybilny z oferowanym projektorem</w:t>
            </w:r>
          </w:p>
        </w:tc>
      </w:tr>
      <w:tr w:rsidR="001330A4" w:rsidRPr="001330A4" w:rsidTr="001330A4">
        <w:trPr>
          <w:trHeight w:val="412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1330A4" w:rsidRPr="001330A4" w:rsidRDefault="001330A4" w:rsidP="001330A4">
            <w:pPr>
              <w:pStyle w:val="Textbody"/>
              <w:jc w:val="both"/>
              <w:rPr>
                <w:rFonts w:ascii="Century Gothic" w:hAnsi="Century Gothic"/>
                <w:sz w:val="18"/>
                <w:szCs w:val="18"/>
              </w:rPr>
            </w:pPr>
            <w:r w:rsidRPr="001330A4">
              <w:rPr>
                <w:rFonts w:ascii="Century Gothic" w:hAnsi="Century Gothic"/>
                <w:sz w:val="18"/>
                <w:szCs w:val="18"/>
              </w:rPr>
              <w:t xml:space="preserve">Udźwig </w:t>
            </w:r>
          </w:p>
        </w:tc>
        <w:tc>
          <w:tcPr>
            <w:tcW w:w="6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1330A4" w:rsidRPr="001330A4" w:rsidRDefault="001330A4" w:rsidP="001330A4">
            <w:pPr>
              <w:pStyle w:val="Textbody"/>
              <w:jc w:val="both"/>
              <w:rPr>
                <w:rFonts w:ascii="Century Gothic" w:hAnsi="Century Gothic"/>
                <w:sz w:val="18"/>
                <w:szCs w:val="18"/>
              </w:rPr>
            </w:pPr>
            <w:r w:rsidRPr="001330A4">
              <w:rPr>
                <w:rFonts w:ascii="Century Gothic" w:hAnsi="Century Gothic"/>
                <w:sz w:val="18"/>
                <w:szCs w:val="18"/>
              </w:rPr>
              <w:t>Co najmniej 25 kg</w:t>
            </w:r>
          </w:p>
        </w:tc>
      </w:tr>
      <w:tr w:rsidR="001330A4" w:rsidRPr="001330A4" w:rsidTr="001330A4">
        <w:trPr>
          <w:trHeight w:val="290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1330A4" w:rsidRPr="001330A4" w:rsidRDefault="001330A4" w:rsidP="001330A4">
            <w:pPr>
              <w:pStyle w:val="Textbody"/>
              <w:jc w:val="both"/>
              <w:rPr>
                <w:rFonts w:ascii="Century Gothic" w:hAnsi="Century Gothic"/>
                <w:sz w:val="18"/>
                <w:szCs w:val="18"/>
              </w:rPr>
            </w:pPr>
            <w:proofErr w:type="spellStart"/>
            <w:r w:rsidRPr="001330A4">
              <w:rPr>
                <w:rFonts w:ascii="Century Gothic" w:hAnsi="Century Gothic"/>
                <w:sz w:val="18"/>
                <w:szCs w:val="18"/>
              </w:rPr>
              <w:t>Tilt</w:t>
            </w:r>
            <w:proofErr w:type="spellEnd"/>
            <w:r w:rsidRPr="001330A4">
              <w:rPr>
                <w:rFonts w:ascii="Century Gothic" w:hAnsi="Century Gothic"/>
                <w:sz w:val="18"/>
                <w:szCs w:val="18"/>
              </w:rPr>
              <w:t xml:space="preserve"> - pion </w:t>
            </w:r>
          </w:p>
        </w:tc>
        <w:tc>
          <w:tcPr>
            <w:tcW w:w="6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1330A4" w:rsidRPr="001330A4" w:rsidRDefault="001330A4" w:rsidP="001330A4">
            <w:pPr>
              <w:pStyle w:val="Textbody"/>
              <w:jc w:val="both"/>
              <w:rPr>
                <w:rFonts w:ascii="Century Gothic" w:hAnsi="Century Gothic"/>
                <w:sz w:val="18"/>
                <w:szCs w:val="18"/>
              </w:rPr>
            </w:pPr>
            <w:r w:rsidRPr="001330A4">
              <w:rPr>
                <w:rFonts w:ascii="Century Gothic" w:hAnsi="Century Gothic"/>
                <w:sz w:val="18"/>
                <w:szCs w:val="18"/>
              </w:rPr>
              <w:t>Co najmniej +/- 13 stopni</w:t>
            </w:r>
          </w:p>
        </w:tc>
      </w:tr>
      <w:tr w:rsidR="001330A4" w:rsidRPr="001330A4" w:rsidTr="001330A4">
        <w:trPr>
          <w:trHeight w:val="290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1330A4" w:rsidRPr="001330A4" w:rsidRDefault="001330A4" w:rsidP="001330A4">
            <w:pPr>
              <w:pStyle w:val="Textbody"/>
              <w:jc w:val="both"/>
              <w:rPr>
                <w:rFonts w:ascii="Century Gothic" w:hAnsi="Century Gothic"/>
                <w:sz w:val="18"/>
                <w:szCs w:val="18"/>
              </w:rPr>
            </w:pPr>
            <w:proofErr w:type="spellStart"/>
            <w:r w:rsidRPr="001330A4">
              <w:rPr>
                <w:rFonts w:ascii="Century Gothic" w:hAnsi="Century Gothic"/>
                <w:sz w:val="18"/>
                <w:szCs w:val="18"/>
              </w:rPr>
              <w:t>Roll</w:t>
            </w:r>
            <w:proofErr w:type="spellEnd"/>
            <w:r w:rsidRPr="001330A4">
              <w:rPr>
                <w:rFonts w:ascii="Century Gothic" w:hAnsi="Century Gothic"/>
                <w:sz w:val="18"/>
                <w:szCs w:val="18"/>
              </w:rPr>
              <w:t xml:space="preserve"> - obrót</w:t>
            </w:r>
          </w:p>
        </w:tc>
        <w:tc>
          <w:tcPr>
            <w:tcW w:w="6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1330A4" w:rsidRPr="001330A4" w:rsidRDefault="001330A4" w:rsidP="001330A4">
            <w:pPr>
              <w:pStyle w:val="Textbody"/>
              <w:jc w:val="both"/>
              <w:rPr>
                <w:rFonts w:ascii="Century Gothic" w:hAnsi="Century Gothic"/>
                <w:sz w:val="18"/>
                <w:szCs w:val="18"/>
              </w:rPr>
            </w:pPr>
            <w:r w:rsidRPr="001330A4">
              <w:rPr>
                <w:rFonts w:ascii="Century Gothic" w:hAnsi="Century Gothic"/>
                <w:sz w:val="18"/>
                <w:szCs w:val="18"/>
              </w:rPr>
              <w:t>Co najmniej +/- 6 stopni</w:t>
            </w:r>
          </w:p>
        </w:tc>
      </w:tr>
      <w:tr w:rsidR="001330A4" w:rsidRPr="001330A4" w:rsidTr="001330A4">
        <w:trPr>
          <w:trHeight w:val="290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1330A4" w:rsidRPr="001330A4" w:rsidRDefault="001330A4" w:rsidP="001330A4">
            <w:pPr>
              <w:pStyle w:val="Textbody"/>
              <w:jc w:val="both"/>
              <w:rPr>
                <w:rFonts w:ascii="Century Gothic" w:hAnsi="Century Gothic"/>
                <w:sz w:val="18"/>
                <w:szCs w:val="18"/>
              </w:rPr>
            </w:pPr>
            <w:r w:rsidRPr="001330A4">
              <w:rPr>
                <w:rFonts w:ascii="Century Gothic" w:hAnsi="Century Gothic"/>
                <w:sz w:val="18"/>
                <w:szCs w:val="18"/>
              </w:rPr>
              <w:t>Obrót</w:t>
            </w:r>
          </w:p>
        </w:tc>
        <w:tc>
          <w:tcPr>
            <w:tcW w:w="6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1330A4" w:rsidRPr="001330A4" w:rsidRDefault="001330A4" w:rsidP="001330A4">
            <w:pPr>
              <w:pStyle w:val="Textbody"/>
              <w:jc w:val="both"/>
              <w:rPr>
                <w:rFonts w:ascii="Century Gothic" w:hAnsi="Century Gothic"/>
                <w:sz w:val="18"/>
                <w:szCs w:val="18"/>
              </w:rPr>
            </w:pPr>
            <w:r w:rsidRPr="001330A4">
              <w:rPr>
                <w:rFonts w:ascii="Century Gothic" w:hAnsi="Century Gothic"/>
                <w:sz w:val="18"/>
                <w:szCs w:val="18"/>
              </w:rPr>
              <w:t>360 stopni</w:t>
            </w:r>
          </w:p>
        </w:tc>
      </w:tr>
      <w:tr w:rsidR="001330A4" w:rsidRPr="001330A4" w:rsidTr="001330A4">
        <w:trPr>
          <w:trHeight w:val="290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1330A4" w:rsidRPr="001330A4" w:rsidRDefault="001330A4" w:rsidP="001330A4">
            <w:pPr>
              <w:pStyle w:val="Textbody"/>
              <w:jc w:val="both"/>
              <w:rPr>
                <w:rFonts w:ascii="Century Gothic" w:hAnsi="Century Gothic"/>
                <w:sz w:val="18"/>
                <w:szCs w:val="18"/>
              </w:rPr>
            </w:pPr>
            <w:r w:rsidRPr="001330A4">
              <w:rPr>
                <w:rFonts w:ascii="Century Gothic" w:hAnsi="Century Gothic"/>
                <w:sz w:val="18"/>
                <w:szCs w:val="18"/>
              </w:rPr>
              <w:t xml:space="preserve">Regulacja uchwytu na długość </w:t>
            </w:r>
          </w:p>
        </w:tc>
        <w:tc>
          <w:tcPr>
            <w:tcW w:w="6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1330A4" w:rsidRPr="001330A4" w:rsidRDefault="001330A4" w:rsidP="001330A4">
            <w:pPr>
              <w:pStyle w:val="Textbody"/>
              <w:jc w:val="both"/>
              <w:rPr>
                <w:rFonts w:ascii="Century Gothic" w:hAnsi="Century Gothic"/>
                <w:sz w:val="18"/>
                <w:szCs w:val="18"/>
              </w:rPr>
            </w:pPr>
            <w:r w:rsidRPr="001330A4">
              <w:rPr>
                <w:rFonts w:ascii="Century Gothic" w:hAnsi="Century Gothic"/>
                <w:sz w:val="18"/>
                <w:szCs w:val="18"/>
              </w:rPr>
              <w:t>Co najmniej do  3 metrów</w:t>
            </w:r>
          </w:p>
        </w:tc>
      </w:tr>
      <w:tr w:rsidR="001330A4" w:rsidRPr="001330A4" w:rsidTr="001330A4">
        <w:trPr>
          <w:trHeight w:val="290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1330A4" w:rsidRPr="001330A4" w:rsidRDefault="001330A4" w:rsidP="001330A4">
            <w:pPr>
              <w:pStyle w:val="Textbody"/>
              <w:rPr>
                <w:rFonts w:ascii="Century Gothic" w:hAnsi="Century Gothic"/>
                <w:sz w:val="18"/>
                <w:szCs w:val="18"/>
              </w:rPr>
            </w:pPr>
            <w:r w:rsidRPr="001330A4">
              <w:rPr>
                <w:rFonts w:ascii="Century Gothic" w:hAnsi="Century Gothic"/>
                <w:sz w:val="18"/>
                <w:szCs w:val="18"/>
              </w:rPr>
              <w:t>Maksymalna odległość pomiędzy mocowaniami</w:t>
            </w:r>
          </w:p>
        </w:tc>
        <w:tc>
          <w:tcPr>
            <w:tcW w:w="6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1330A4" w:rsidRPr="001330A4" w:rsidRDefault="001330A4" w:rsidP="001330A4">
            <w:pPr>
              <w:pStyle w:val="Textbody"/>
              <w:jc w:val="both"/>
              <w:rPr>
                <w:rFonts w:ascii="Century Gothic" w:hAnsi="Century Gothic"/>
                <w:sz w:val="18"/>
                <w:szCs w:val="18"/>
              </w:rPr>
            </w:pPr>
            <w:r w:rsidRPr="001330A4">
              <w:rPr>
                <w:rFonts w:ascii="Century Gothic" w:hAnsi="Century Gothic"/>
                <w:sz w:val="18"/>
                <w:szCs w:val="18"/>
              </w:rPr>
              <w:t xml:space="preserve">493 mm. </w:t>
            </w:r>
          </w:p>
        </w:tc>
      </w:tr>
    </w:tbl>
    <w:p w:rsidR="001330A4" w:rsidRDefault="001330A4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</w:p>
    <w:p w:rsidR="001330A4" w:rsidRPr="001330A4" w:rsidRDefault="001330A4" w:rsidP="00BC775F">
      <w:pPr>
        <w:pStyle w:val="Textbody"/>
        <w:jc w:val="both"/>
        <w:rPr>
          <w:rFonts w:ascii="Century Gothic" w:hAnsi="Century Gothic"/>
          <w:b/>
          <w:sz w:val="18"/>
          <w:szCs w:val="18"/>
        </w:rPr>
      </w:pPr>
      <w:r w:rsidRPr="001330A4">
        <w:rPr>
          <w:rFonts w:ascii="Century Gothic" w:hAnsi="Century Gothic"/>
          <w:b/>
          <w:sz w:val="18"/>
          <w:szCs w:val="18"/>
        </w:rPr>
        <w:t>2</w:t>
      </w:r>
      <w:r w:rsidR="0029619D">
        <w:rPr>
          <w:rFonts w:ascii="Century Gothic" w:hAnsi="Century Gothic"/>
          <w:b/>
          <w:sz w:val="18"/>
          <w:szCs w:val="18"/>
        </w:rPr>
        <w:t>4</w:t>
      </w:r>
      <w:r w:rsidRPr="001330A4">
        <w:rPr>
          <w:rFonts w:ascii="Century Gothic" w:hAnsi="Century Gothic"/>
          <w:b/>
          <w:sz w:val="18"/>
          <w:szCs w:val="18"/>
        </w:rPr>
        <w:t xml:space="preserve">. </w:t>
      </w:r>
      <w:bookmarkStart w:id="15" w:name="_Hlk223444516"/>
      <w:r w:rsidRPr="001330A4">
        <w:rPr>
          <w:rFonts w:ascii="Century Gothic" w:hAnsi="Century Gothic"/>
          <w:b/>
          <w:sz w:val="18"/>
          <w:szCs w:val="18"/>
        </w:rPr>
        <w:t>Obiektyw do projektora instalacyjnego – 1 sztuka</w:t>
      </w:r>
    </w:p>
    <w:tbl>
      <w:tblPr>
        <w:tblW w:w="10343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681"/>
        <w:gridCol w:w="6662"/>
      </w:tblGrid>
      <w:tr w:rsidR="001330A4" w:rsidRPr="001330A4" w:rsidTr="001330A4">
        <w:trPr>
          <w:trHeight w:val="290"/>
        </w:trPr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bookmarkEnd w:id="15"/>
          <w:p w:rsidR="001330A4" w:rsidRPr="001330A4" w:rsidRDefault="001330A4" w:rsidP="001330A4">
            <w:pPr>
              <w:pStyle w:val="Textbody"/>
              <w:jc w:val="both"/>
              <w:rPr>
                <w:rFonts w:ascii="Century Gothic" w:hAnsi="Century Gothic"/>
                <w:sz w:val="18"/>
                <w:szCs w:val="18"/>
              </w:rPr>
            </w:pPr>
            <w:r w:rsidRPr="001330A4">
              <w:rPr>
                <w:rFonts w:ascii="Century Gothic" w:hAnsi="Century Gothic"/>
                <w:sz w:val="18"/>
                <w:szCs w:val="18"/>
              </w:rPr>
              <w:t>Przeznaczenie</w:t>
            </w:r>
          </w:p>
        </w:tc>
        <w:tc>
          <w:tcPr>
            <w:tcW w:w="66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1330A4" w:rsidRPr="001330A4" w:rsidRDefault="001330A4" w:rsidP="001330A4">
            <w:pPr>
              <w:pStyle w:val="Textbody"/>
              <w:jc w:val="both"/>
              <w:rPr>
                <w:rFonts w:ascii="Century Gothic" w:hAnsi="Century Gothic"/>
                <w:sz w:val="18"/>
                <w:szCs w:val="18"/>
              </w:rPr>
            </w:pPr>
            <w:bookmarkStart w:id="16" w:name="_Hlk223440525"/>
            <w:r w:rsidRPr="001330A4">
              <w:rPr>
                <w:rFonts w:ascii="Century Gothic" w:hAnsi="Century Gothic"/>
                <w:sz w:val="18"/>
                <w:szCs w:val="18"/>
              </w:rPr>
              <w:t xml:space="preserve">Obiektyw do projektora instalacyjnego </w:t>
            </w:r>
            <w:bookmarkEnd w:id="16"/>
          </w:p>
        </w:tc>
      </w:tr>
      <w:tr w:rsidR="001330A4" w:rsidRPr="001330A4" w:rsidTr="001330A4">
        <w:trPr>
          <w:trHeight w:val="290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1330A4" w:rsidRPr="001330A4" w:rsidRDefault="001330A4" w:rsidP="001330A4">
            <w:pPr>
              <w:pStyle w:val="Textbody"/>
              <w:jc w:val="both"/>
              <w:rPr>
                <w:rFonts w:ascii="Century Gothic" w:hAnsi="Century Gothic"/>
                <w:sz w:val="18"/>
                <w:szCs w:val="18"/>
              </w:rPr>
            </w:pPr>
            <w:r w:rsidRPr="001330A4">
              <w:rPr>
                <w:rFonts w:ascii="Century Gothic" w:hAnsi="Century Gothic"/>
                <w:sz w:val="18"/>
                <w:szCs w:val="18"/>
              </w:rPr>
              <w:t xml:space="preserve">Format obrazu </w:t>
            </w:r>
          </w:p>
        </w:tc>
        <w:tc>
          <w:tcPr>
            <w:tcW w:w="6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1330A4" w:rsidRPr="001330A4" w:rsidRDefault="001330A4" w:rsidP="001330A4">
            <w:pPr>
              <w:pStyle w:val="Textbody"/>
              <w:jc w:val="both"/>
              <w:rPr>
                <w:rFonts w:ascii="Century Gothic" w:hAnsi="Century Gothic"/>
                <w:sz w:val="18"/>
                <w:szCs w:val="18"/>
              </w:rPr>
            </w:pPr>
            <w:r w:rsidRPr="001330A4">
              <w:rPr>
                <w:rFonts w:ascii="Century Gothic" w:hAnsi="Century Gothic"/>
                <w:sz w:val="18"/>
                <w:szCs w:val="18"/>
              </w:rPr>
              <w:t>16:10</w:t>
            </w:r>
          </w:p>
        </w:tc>
      </w:tr>
      <w:tr w:rsidR="001330A4" w:rsidRPr="001330A4" w:rsidTr="001330A4">
        <w:trPr>
          <w:trHeight w:val="290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1330A4" w:rsidRPr="001330A4" w:rsidRDefault="001330A4" w:rsidP="001330A4">
            <w:pPr>
              <w:pStyle w:val="Textbody"/>
              <w:jc w:val="both"/>
              <w:rPr>
                <w:rFonts w:ascii="Century Gothic" w:hAnsi="Century Gothic"/>
                <w:sz w:val="18"/>
                <w:szCs w:val="18"/>
              </w:rPr>
            </w:pPr>
            <w:r w:rsidRPr="001330A4">
              <w:rPr>
                <w:rFonts w:ascii="Century Gothic" w:hAnsi="Century Gothic"/>
                <w:sz w:val="18"/>
                <w:szCs w:val="18"/>
              </w:rPr>
              <w:t xml:space="preserve">Współczynnik projekcji </w:t>
            </w:r>
          </w:p>
        </w:tc>
        <w:tc>
          <w:tcPr>
            <w:tcW w:w="6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1330A4" w:rsidRPr="001330A4" w:rsidRDefault="001330A4" w:rsidP="001330A4">
            <w:pPr>
              <w:pStyle w:val="Textbody"/>
              <w:jc w:val="both"/>
              <w:rPr>
                <w:rFonts w:ascii="Century Gothic" w:hAnsi="Century Gothic"/>
                <w:sz w:val="18"/>
                <w:szCs w:val="18"/>
              </w:rPr>
            </w:pPr>
            <w:r w:rsidRPr="001330A4">
              <w:rPr>
                <w:rFonts w:ascii="Century Gothic" w:hAnsi="Century Gothic"/>
                <w:sz w:val="18"/>
                <w:szCs w:val="18"/>
              </w:rPr>
              <w:t>Co najmniej: 1.54-1.93: 1</w:t>
            </w:r>
          </w:p>
        </w:tc>
      </w:tr>
      <w:tr w:rsidR="001330A4" w:rsidRPr="001330A4" w:rsidTr="001330A4">
        <w:trPr>
          <w:trHeight w:val="290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1330A4" w:rsidRPr="001330A4" w:rsidRDefault="001330A4" w:rsidP="001330A4">
            <w:pPr>
              <w:pStyle w:val="Textbody"/>
              <w:jc w:val="both"/>
              <w:rPr>
                <w:rFonts w:ascii="Century Gothic" w:hAnsi="Century Gothic"/>
                <w:sz w:val="18"/>
                <w:szCs w:val="18"/>
              </w:rPr>
            </w:pPr>
            <w:r w:rsidRPr="001330A4">
              <w:rPr>
                <w:rFonts w:ascii="Century Gothic" w:hAnsi="Century Gothic"/>
                <w:sz w:val="18"/>
                <w:szCs w:val="18"/>
              </w:rPr>
              <w:t xml:space="preserve">Odległość projekcji </w:t>
            </w:r>
          </w:p>
        </w:tc>
        <w:tc>
          <w:tcPr>
            <w:tcW w:w="6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1330A4" w:rsidRPr="001330A4" w:rsidRDefault="001330A4" w:rsidP="001330A4">
            <w:pPr>
              <w:pStyle w:val="Textbody"/>
              <w:jc w:val="both"/>
              <w:rPr>
                <w:rFonts w:ascii="Century Gothic" w:hAnsi="Century Gothic"/>
                <w:sz w:val="18"/>
                <w:szCs w:val="18"/>
              </w:rPr>
            </w:pPr>
            <w:r w:rsidRPr="001330A4">
              <w:rPr>
                <w:rFonts w:ascii="Century Gothic" w:hAnsi="Century Gothic"/>
                <w:sz w:val="18"/>
                <w:szCs w:val="18"/>
              </w:rPr>
              <w:t>Co najmniej:</w:t>
            </w:r>
            <w:r>
              <w:rPr>
                <w:rFonts w:ascii="Century Gothic" w:hAnsi="Century Gothic"/>
                <w:sz w:val="18"/>
                <w:szCs w:val="18"/>
              </w:rPr>
              <w:t xml:space="preserve"> </w:t>
            </w:r>
            <w:r w:rsidRPr="001330A4">
              <w:rPr>
                <w:rFonts w:ascii="Century Gothic" w:hAnsi="Century Gothic"/>
                <w:sz w:val="18"/>
                <w:szCs w:val="18"/>
              </w:rPr>
              <w:t>2-21,2</w:t>
            </w:r>
          </w:p>
        </w:tc>
      </w:tr>
      <w:tr w:rsidR="001330A4" w:rsidRPr="001330A4" w:rsidTr="001330A4">
        <w:trPr>
          <w:trHeight w:val="290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1330A4" w:rsidRPr="001330A4" w:rsidRDefault="001330A4" w:rsidP="001330A4">
            <w:pPr>
              <w:pStyle w:val="Textbody"/>
              <w:jc w:val="both"/>
              <w:rPr>
                <w:rFonts w:ascii="Century Gothic" w:hAnsi="Century Gothic"/>
                <w:sz w:val="18"/>
                <w:szCs w:val="18"/>
              </w:rPr>
            </w:pPr>
            <w:r w:rsidRPr="001330A4">
              <w:rPr>
                <w:rFonts w:ascii="Century Gothic" w:hAnsi="Century Gothic"/>
                <w:sz w:val="18"/>
                <w:szCs w:val="18"/>
              </w:rPr>
              <w:t xml:space="preserve">Wielkość obrazu </w:t>
            </w:r>
          </w:p>
        </w:tc>
        <w:tc>
          <w:tcPr>
            <w:tcW w:w="6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1330A4" w:rsidRPr="001330A4" w:rsidRDefault="001330A4" w:rsidP="001330A4">
            <w:pPr>
              <w:pStyle w:val="Textbody"/>
              <w:jc w:val="both"/>
              <w:rPr>
                <w:rFonts w:ascii="Century Gothic" w:hAnsi="Century Gothic"/>
                <w:sz w:val="18"/>
                <w:szCs w:val="18"/>
              </w:rPr>
            </w:pPr>
            <w:r w:rsidRPr="001330A4">
              <w:rPr>
                <w:rFonts w:ascii="Century Gothic" w:hAnsi="Century Gothic"/>
                <w:sz w:val="18"/>
                <w:szCs w:val="18"/>
              </w:rPr>
              <w:t>Co najmniej: 40-500</w:t>
            </w:r>
          </w:p>
        </w:tc>
      </w:tr>
      <w:tr w:rsidR="001330A4" w:rsidRPr="001330A4" w:rsidTr="001330A4">
        <w:trPr>
          <w:trHeight w:val="290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1330A4" w:rsidRPr="001330A4" w:rsidRDefault="001330A4" w:rsidP="001330A4">
            <w:pPr>
              <w:pStyle w:val="Textbody"/>
              <w:jc w:val="both"/>
              <w:rPr>
                <w:rFonts w:ascii="Century Gothic" w:hAnsi="Century Gothic"/>
                <w:sz w:val="18"/>
                <w:szCs w:val="18"/>
              </w:rPr>
            </w:pPr>
            <w:r w:rsidRPr="001330A4">
              <w:rPr>
                <w:rFonts w:ascii="Century Gothic" w:hAnsi="Century Gothic"/>
                <w:sz w:val="18"/>
                <w:szCs w:val="18"/>
              </w:rPr>
              <w:t xml:space="preserve">Zoom </w:t>
            </w:r>
          </w:p>
        </w:tc>
        <w:tc>
          <w:tcPr>
            <w:tcW w:w="6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1330A4" w:rsidRPr="001330A4" w:rsidRDefault="001330A4" w:rsidP="001330A4">
            <w:pPr>
              <w:pStyle w:val="Textbody"/>
              <w:jc w:val="both"/>
              <w:rPr>
                <w:rFonts w:ascii="Century Gothic" w:hAnsi="Century Gothic"/>
                <w:sz w:val="18"/>
                <w:szCs w:val="18"/>
              </w:rPr>
            </w:pPr>
            <w:r w:rsidRPr="001330A4">
              <w:rPr>
                <w:rFonts w:ascii="Century Gothic" w:hAnsi="Century Gothic"/>
                <w:sz w:val="18"/>
                <w:szCs w:val="18"/>
              </w:rPr>
              <w:t>1.25x</w:t>
            </w:r>
          </w:p>
        </w:tc>
      </w:tr>
      <w:tr w:rsidR="001330A4" w:rsidRPr="001330A4" w:rsidTr="001330A4">
        <w:trPr>
          <w:trHeight w:val="33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1330A4" w:rsidRPr="001330A4" w:rsidRDefault="001330A4" w:rsidP="001330A4">
            <w:pPr>
              <w:pStyle w:val="Textbody"/>
              <w:jc w:val="both"/>
              <w:rPr>
                <w:rFonts w:ascii="Century Gothic" w:hAnsi="Century Gothic"/>
                <w:sz w:val="18"/>
                <w:szCs w:val="18"/>
              </w:rPr>
            </w:pPr>
            <w:r w:rsidRPr="001330A4">
              <w:rPr>
                <w:rFonts w:ascii="Century Gothic" w:hAnsi="Century Gothic"/>
                <w:sz w:val="18"/>
                <w:szCs w:val="18"/>
              </w:rPr>
              <w:t>Przesłona</w:t>
            </w:r>
          </w:p>
        </w:tc>
        <w:tc>
          <w:tcPr>
            <w:tcW w:w="6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1330A4" w:rsidRPr="001330A4" w:rsidRDefault="001330A4" w:rsidP="001330A4">
            <w:pPr>
              <w:pStyle w:val="Textbody"/>
              <w:jc w:val="both"/>
              <w:rPr>
                <w:rFonts w:ascii="Century Gothic" w:hAnsi="Century Gothic"/>
                <w:sz w:val="18"/>
                <w:szCs w:val="18"/>
              </w:rPr>
            </w:pPr>
            <w:r w:rsidRPr="001330A4">
              <w:rPr>
                <w:rFonts w:ascii="Century Gothic" w:hAnsi="Century Gothic"/>
                <w:sz w:val="18"/>
                <w:szCs w:val="18"/>
              </w:rPr>
              <w:t>2.02 - 2.40</w:t>
            </w:r>
          </w:p>
        </w:tc>
      </w:tr>
      <w:tr w:rsidR="001330A4" w:rsidRPr="001330A4" w:rsidTr="001330A4">
        <w:trPr>
          <w:trHeight w:val="290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1330A4" w:rsidRPr="001330A4" w:rsidRDefault="001330A4" w:rsidP="001330A4">
            <w:pPr>
              <w:pStyle w:val="Textbody"/>
              <w:jc w:val="both"/>
              <w:rPr>
                <w:rFonts w:ascii="Century Gothic" w:hAnsi="Century Gothic"/>
                <w:sz w:val="18"/>
                <w:szCs w:val="18"/>
              </w:rPr>
            </w:pPr>
            <w:r w:rsidRPr="001330A4">
              <w:rPr>
                <w:rFonts w:ascii="Century Gothic" w:hAnsi="Century Gothic"/>
                <w:sz w:val="18"/>
                <w:szCs w:val="18"/>
              </w:rPr>
              <w:t xml:space="preserve">Ogniskowa </w:t>
            </w:r>
          </w:p>
        </w:tc>
        <w:tc>
          <w:tcPr>
            <w:tcW w:w="6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1330A4" w:rsidRPr="001330A4" w:rsidRDefault="001330A4" w:rsidP="001330A4">
            <w:pPr>
              <w:pStyle w:val="Textbody"/>
              <w:jc w:val="both"/>
              <w:rPr>
                <w:rFonts w:ascii="Century Gothic" w:hAnsi="Century Gothic"/>
                <w:sz w:val="18"/>
                <w:szCs w:val="18"/>
              </w:rPr>
            </w:pPr>
            <w:r w:rsidRPr="001330A4">
              <w:rPr>
                <w:rFonts w:ascii="Century Gothic" w:hAnsi="Century Gothic"/>
                <w:sz w:val="18"/>
                <w:szCs w:val="18"/>
              </w:rPr>
              <w:t>Co najmniej:</w:t>
            </w:r>
            <w:r>
              <w:rPr>
                <w:rFonts w:ascii="Century Gothic" w:hAnsi="Century Gothic"/>
                <w:sz w:val="18"/>
                <w:szCs w:val="18"/>
              </w:rPr>
              <w:t xml:space="preserve"> </w:t>
            </w:r>
            <w:r w:rsidRPr="001330A4">
              <w:rPr>
                <w:rFonts w:ascii="Century Gothic" w:hAnsi="Century Gothic"/>
                <w:sz w:val="18"/>
                <w:szCs w:val="18"/>
              </w:rPr>
              <w:t>22.84 - 28.61 mm</w:t>
            </w:r>
          </w:p>
        </w:tc>
      </w:tr>
    </w:tbl>
    <w:p w:rsidR="001330A4" w:rsidRDefault="001330A4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</w:p>
    <w:p w:rsidR="001330A4" w:rsidRPr="00D513EA" w:rsidRDefault="001330A4" w:rsidP="00BC775F">
      <w:pPr>
        <w:pStyle w:val="Textbody"/>
        <w:jc w:val="both"/>
        <w:rPr>
          <w:rFonts w:ascii="Century Gothic" w:hAnsi="Century Gothic"/>
          <w:b/>
          <w:sz w:val="18"/>
          <w:szCs w:val="18"/>
        </w:rPr>
      </w:pPr>
      <w:r w:rsidRPr="00D513EA">
        <w:rPr>
          <w:rFonts w:ascii="Century Gothic" w:hAnsi="Century Gothic"/>
          <w:b/>
          <w:sz w:val="18"/>
          <w:szCs w:val="18"/>
        </w:rPr>
        <w:t>2</w:t>
      </w:r>
      <w:r w:rsidR="0029619D">
        <w:rPr>
          <w:rFonts w:ascii="Century Gothic" w:hAnsi="Century Gothic"/>
          <w:b/>
          <w:sz w:val="18"/>
          <w:szCs w:val="18"/>
        </w:rPr>
        <w:t>5</w:t>
      </w:r>
      <w:r w:rsidRPr="00D513EA">
        <w:rPr>
          <w:rFonts w:ascii="Century Gothic" w:hAnsi="Century Gothic"/>
          <w:b/>
          <w:sz w:val="18"/>
          <w:szCs w:val="18"/>
        </w:rPr>
        <w:t xml:space="preserve">. </w:t>
      </w:r>
      <w:bookmarkStart w:id="17" w:name="_Hlk223444532"/>
      <w:r w:rsidR="00D513EA" w:rsidRPr="00D513EA">
        <w:rPr>
          <w:rFonts w:ascii="Century Gothic" w:hAnsi="Century Gothic"/>
          <w:b/>
          <w:sz w:val="18"/>
          <w:szCs w:val="18"/>
        </w:rPr>
        <w:t xml:space="preserve">Nadajnik do transmisji </w:t>
      </w:r>
      <w:proofErr w:type="spellStart"/>
      <w:r w:rsidR="00D513EA" w:rsidRPr="00D513EA">
        <w:rPr>
          <w:rFonts w:ascii="Century Gothic" w:hAnsi="Century Gothic"/>
          <w:b/>
          <w:sz w:val="18"/>
          <w:szCs w:val="18"/>
        </w:rPr>
        <w:t>poskrętkowej</w:t>
      </w:r>
      <w:proofErr w:type="spellEnd"/>
      <w:r w:rsidR="00D513EA">
        <w:rPr>
          <w:rFonts w:ascii="Century Gothic" w:hAnsi="Century Gothic"/>
          <w:b/>
          <w:sz w:val="18"/>
          <w:szCs w:val="18"/>
        </w:rPr>
        <w:t xml:space="preserve"> – 1 sztuka</w:t>
      </w:r>
      <w:bookmarkEnd w:id="17"/>
    </w:p>
    <w:tbl>
      <w:tblPr>
        <w:tblW w:w="10343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681"/>
        <w:gridCol w:w="6662"/>
      </w:tblGrid>
      <w:tr w:rsidR="00D513EA" w:rsidRPr="00D513EA" w:rsidTr="00D513EA">
        <w:trPr>
          <w:trHeight w:val="290"/>
        </w:trPr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D513EA" w:rsidRPr="00D513EA" w:rsidRDefault="00D513EA" w:rsidP="00D513EA">
            <w:pPr>
              <w:pStyle w:val="Textbody"/>
              <w:jc w:val="both"/>
              <w:rPr>
                <w:rFonts w:ascii="Century Gothic" w:hAnsi="Century Gothic"/>
                <w:sz w:val="18"/>
                <w:szCs w:val="18"/>
              </w:rPr>
            </w:pPr>
            <w:r w:rsidRPr="00D513EA">
              <w:rPr>
                <w:rFonts w:ascii="Century Gothic" w:hAnsi="Century Gothic"/>
                <w:sz w:val="18"/>
                <w:szCs w:val="18"/>
              </w:rPr>
              <w:t>Przeznaczenie</w:t>
            </w:r>
          </w:p>
        </w:tc>
        <w:tc>
          <w:tcPr>
            <w:tcW w:w="66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D513EA" w:rsidRPr="00D513EA" w:rsidRDefault="00D513EA" w:rsidP="00D513EA">
            <w:pPr>
              <w:pStyle w:val="Textbody"/>
              <w:jc w:val="both"/>
              <w:rPr>
                <w:rFonts w:ascii="Century Gothic" w:hAnsi="Century Gothic"/>
                <w:sz w:val="18"/>
                <w:szCs w:val="18"/>
              </w:rPr>
            </w:pPr>
            <w:bookmarkStart w:id="18" w:name="_Hlk223440675"/>
            <w:r w:rsidRPr="00D513EA">
              <w:rPr>
                <w:rFonts w:ascii="Century Gothic" w:hAnsi="Century Gothic"/>
                <w:sz w:val="18"/>
                <w:szCs w:val="18"/>
              </w:rPr>
              <w:t xml:space="preserve">Nadajnik do transmisji </w:t>
            </w:r>
            <w:proofErr w:type="spellStart"/>
            <w:r w:rsidRPr="00D513EA">
              <w:rPr>
                <w:rFonts w:ascii="Century Gothic" w:hAnsi="Century Gothic"/>
                <w:sz w:val="18"/>
                <w:szCs w:val="18"/>
              </w:rPr>
              <w:t>poskrętkowej</w:t>
            </w:r>
            <w:proofErr w:type="spellEnd"/>
            <w:r w:rsidRPr="00D513EA">
              <w:rPr>
                <w:rFonts w:ascii="Century Gothic" w:hAnsi="Century Gothic"/>
                <w:sz w:val="18"/>
                <w:szCs w:val="18"/>
              </w:rPr>
              <w:t xml:space="preserve"> </w:t>
            </w:r>
            <w:bookmarkEnd w:id="18"/>
          </w:p>
        </w:tc>
      </w:tr>
      <w:tr w:rsidR="00D513EA" w:rsidRPr="00D513EA" w:rsidTr="00D513EA">
        <w:trPr>
          <w:trHeight w:val="290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D513EA" w:rsidRPr="00D513EA" w:rsidRDefault="00D513EA" w:rsidP="00D513EA">
            <w:pPr>
              <w:pStyle w:val="Textbody"/>
              <w:jc w:val="both"/>
              <w:rPr>
                <w:rFonts w:ascii="Century Gothic" w:hAnsi="Century Gothic"/>
                <w:sz w:val="18"/>
                <w:szCs w:val="18"/>
              </w:rPr>
            </w:pPr>
            <w:r w:rsidRPr="00D513EA">
              <w:rPr>
                <w:rFonts w:ascii="Century Gothic" w:hAnsi="Century Gothic"/>
                <w:sz w:val="18"/>
                <w:szCs w:val="18"/>
              </w:rPr>
              <w:t xml:space="preserve">Wejście </w:t>
            </w:r>
          </w:p>
        </w:tc>
        <w:tc>
          <w:tcPr>
            <w:tcW w:w="6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D513EA" w:rsidRPr="00D513EA" w:rsidRDefault="00D513EA" w:rsidP="00D513EA">
            <w:pPr>
              <w:pStyle w:val="Textbody"/>
              <w:jc w:val="both"/>
              <w:rPr>
                <w:rFonts w:ascii="Century Gothic" w:hAnsi="Century Gothic"/>
                <w:sz w:val="18"/>
                <w:szCs w:val="18"/>
              </w:rPr>
            </w:pPr>
            <w:r w:rsidRPr="00D513EA">
              <w:rPr>
                <w:rFonts w:ascii="Century Gothic" w:hAnsi="Century Gothic"/>
                <w:sz w:val="18"/>
                <w:szCs w:val="18"/>
              </w:rPr>
              <w:t xml:space="preserve">Co najmniej </w:t>
            </w:r>
          </w:p>
          <w:p w:rsidR="00D513EA" w:rsidRPr="00D513EA" w:rsidRDefault="00D513EA" w:rsidP="00D513EA">
            <w:pPr>
              <w:pStyle w:val="Textbody"/>
              <w:numPr>
                <w:ilvl w:val="0"/>
                <w:numId w:val="13"/>
              </w:numPr>
              <w:jc w:val="both"/>
              <w:rPr>
                <w:rFonts w:ascii="Century Gothic" w:hAnsi="Century Gothic"/>
                <w:sz w:val="18"/>
                <w:szCs w:val="18"/>
              </w:rPr>
            </w:pPr>
            <w:r w:rsidRPr="00D513EA">
              <w:rPr>
                <w:rFonts w:ascii="Century Gothic" w:hAnsi="Century Gothic"/>
                <w:sz w:val="18"/>
                <w:szCs w:val="18"/>
              </w:rPr>
              <w:t>1 x HDMI konwertowane na sygnał po skrętce</w:t>
            </w:r>
          </w:p>
        </w:tc>
      </w:tr>
      <w:tr w:rsidR="00D513EA" w:rsidRPr="00D513EA" w:rsidTr="00D513EA">
        <w:trPr>
          <w:trHeight w:val="290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D513EA" w:rsidRPr="00D513EA" w:rsidRDefault="00D513EA" w:rsidP="00D513EA">
            <w:pPr>
              <w:pStyle w:val="Textbody"/>
              <w:jc w:val="both"/>
              <w:rPr>
                <w:rFonts w:ascii="Century Gothic" w:hAnsi="Century Gothic"/>
                <w:sz w:val="18"/>
                <w:szCs w:val="18"/>
              </w:rPr>
            </w:pPr>
            <w:r w:rsidRPr="00D513EA">
              <w:rPr>
                <w:rFonts w:ascii="Century Gothic" w:hAnsi="Century Gothic"/>
                <w:sz w:val="18"/>
                <w:szCs w:val="18"/>
              </w:rPr>
              <w:t xml:space="preserve">Wyjście </w:t>
            </w:r>
          </w:p>
        </w:tc>
        <w:tc>
          <w:tcPr>
            <w:tcW w:w="6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D513EA" w:rsidRPr="00D513EA" w:rsidRDefault="00D513EA" w:rsidP="00D513EA">
            <w:pPr>
              <w:pStyle w:val="Textbody"/>
              <w:jc w:val="both"/>
              <w:rPr>
                <w:rFonts w:ascii="Century Gothic" w:hAnsi="Century Gothic"/>
                <w:sz w:val="18"/>
                <w:szCs w:val="18"/>
              </w:rPr>
            </w:pPr>
            <w:r w:rsidRPr="00D513EA">
              <w:rPr>
                <w:rFonts w:ascii="Century Gothic" w:hAnsi="Century Gothic"/>
                <w:sz w:val="18"/>
                <w:szCs w:val="18"/>
              </w:rPr>
              <w:t>Co najmniej</w:t>
            </w:r>
          </w:p>
          <w:p w:rsidR="00D513EA" w:rsidRPr="00D513EA" w:rsidRDefault="00D513EA" w:rsidP="00D513EA">
            <w:pPr>
              <w:pStyle w:val="Textbody"/>
              <w:numPr>
                <w:ilvl w:val="0"/>
                <w:numId w:val="12"/>
              </w:numPr>
              <w:jc w:val="both"/>
              <w:rPr>
                <w:rFonts w:ascii="Century Gothic" w:hAnsi="Century Gothic"/>
                <w:sz w:val="18"/>
                <w:szCs w:val="18"/>
              </w:rPr>
            </w:pPr>
            <w:r w:rsidRPr="00D513EA">
              <w:rPr>
                <w:rFonts w:ascii="Century Gothic" w:hAnsi="Century Gothic"/>
                <w:sz w:val="18"/>
                <w:szCs w:val="18"/>
              </w:rPr>
              <w:t>1  </w:t>
            </w:r>
            <w:proofErr w:type="spellStart"/>
            <w:r w:rsidRPr="00D513EA">
              <w:rPr>
                <w:rFonts w:ascii="Century Gothic" w:hAnsi="Century Gothic"/>
                <w:sz w:val="18"/>
                <w:szCs w:val="18"/>
              </w:rPr>
              <w:t>HDBaseT</w:t>
            </w:r>
            <w:proofErr w:type="spellEnd"/>
            <w:r w:rsidRPr="00D513EA">
              <w:rPr>
                <w:rFonts w:ascii="Century Gothic" w:hAnsi="Century Gothic"/>
                <w:sz w:val="18"/>
                <w:szCs w:val="18"/>
              </w:rPr>
              <w:t xml:space="preserve"> via RJ45</w:t>
            </w:r>
          </w:p>
          <w:p w:rsidR="00D513EA" w:rsidRPr="00D513EA" w:rsidRDefault="00D513EA" w:rsidP="00D513EA">
            <w:pPr>
              <w:pStyle w:val="Textbody"/>
              <w:numPr>
                <w:ilvl w:val="0"/>
                <w:numId w:val="12"/>
              </w:numPr>
              <w:jc w:val="both"/>
              <w:rPr>
                <w:rFonts w:ascii="Century Gothic" w:hAnsi="Century Gothic"/>
                <w:sz w:val="18"/>
                <w:szCs w:val="18"/>
                <w:lang w:val="en-US"/>
              </w:rPr>
            </w:pPr>
            <w:r w:rsidRPr="00D513EA">
              <w:rPr>
                <w:rFonts w:ascii="Century Gothic" w:hAnsi="Century Gothic"/>
                <w:sz w:val="18"/>
                <w:szCs w:val="18"/>
                <w:lang w:val="en-US"/>
              </w:rPr>
              <w:lastRenderedPageBreak/>
              <w:t xml:space="preserve"> 3.5mm combo Stereo Analogue / </w:t>
            </w:r>
            <w:proofErr w:type="spellStart"/>
            <w:r w:rsidRPr="00D513EA">
              <w:rPr>
                <w:rFonts w:ascii="Century Gothic" w:hAnsi="Century Gothic"/>
                <w:sz w:val="18"/>
                <w:szCs w:val="18"/>
                <w:lang w:val="en-US"/>
              </w:rPr>
              <w:t>Toslink</w:t>
            </w:r>
            <w:proofErr w:type="spellEnd"/>
            <w:r w:rsidRPr="00D513EA">
              <w:rPr>
                <w:rFonts w:ascii="Century Gothic" w:hAnsi="Century Gothic"/>
                <w:sz w:val="18"/>
                <w:szCs w:val="18"/>
                <w:lang w:val="en-US"/>
              </w:rPr>
              <w:t xml:space="preserve"> output</w:t>
            </w:r>
          </w:p>
          <w:p w:rsidR="00D513EA" w:rsidRPr="00D513EA" w:rsidRDefault="00D513EA" w:rsidP="00D513EA">
            <w:pPr>
              <w:pStyle w:val="Textbody"/>
              <w:numPr>
                <w:ilvl w:val="0"/>
                <w:numId w:val="12"/>
              </w:numPr>
              <w:jc w:val="both"/>
              <w:rPr>
                <w:rFonts w:ascii="Century Gothic" w:hAnsi="Century Gothic"/>
                <w:sz w:val="18"/>
                <w:szCs w:val="18"/>
                <w:lang w:val="en-US"/>
              </w:rPr>
            </w:pPr>
            <w:r w:rsidRPr="00D513EA">
              <w:rPr>
                <w:rFonts w:ascii="Century Gothic" w:hAnsi="Century Gothic"/>
                <w:sz w:val="18"/>
                <w:szCs w:val="18"/>
              </w:rPr>
              <w:t xml:space="preserve">Combo 3.5mm Jack </w:t>
            </w:r>
            <w:proofErr w:type="spellStart"/>
            <w:r w:rsidRPr="00D513EA">
              <w:rPr>
                <w:rFonts w:ascii="Century Gothic" w:hAnsi="Century Gothic"/>
                <w:sz w:val="18"/>
                <w:szCs w:val="18"/>
              </w:rPr>
              <w:t>Socket</w:t>
            </w:r>
            <w:proofErr w:type="spellEnd"/>
          </w:p>
          <w:p w:rsidR="00D513EA" w:rsidRPr="00D513EA" w:rsidRDefault="00D513EA" w:rsidP="00D513EA">
            <w:pPr>
              <w:pStyle w:val="Textbody"/>
              <w:numPr>
                <w:ilvl w:val="0"/>
                <w:numId w:val="12"/>
              </w:numPr>
              <w:jc w:val="both"/>
              <w:rPr>
                <w:rFonts w:ascii="Century Gothic" w:hAnsi="Century Gothic"/>
                <w:sz w:val="18"/>
                <w:szCs w:val="18"/>
                <w:lang w:val="en-US"/>
              </w:rPr>
            </w:pPr>
            <w:r w:rsidRPr="00D513EA">
              <w:rPr>
                <w:rFonts w:ascii="Century Gothic" w:hAnsi="Century Gothic"/>
                <w:sz w:val="18"/>
                <w:szCs w:val="18"/>
                <w:lang w:val="en-US"/>
              </w:rPr>
              <w:t>1x 5 Pin Phoenix/RS232</w:t>
            </w:r>
          </w:p>
        </w:tc>
      </w:tr>
      <w:tr w:rsidR="00D513EA" w:rsidRPr="00D513EA" w:rsidTr="00D513EA">
        <w:trPr>
          <w:trHeight w:val="290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D513EA" w:rsidRPr="00D513EA" w:rsidRDefault="00D513EA" w:rsidP="00D513EA">
            <w:pPr>
              <w:pStyle w:val="Textbody"/>
              <w:jc w:val="both"/>
              <w:rPr>
                <w:rFonts w:ascii="Century Gothic" w:hAnsi="Century Gothic"/>
                <w:sz w:val="18"/>
                <w:szCs w:val="18"/>
              </w:rPr>
            </w:pPr>
            <w:r w:rsidRPr="00D513EA">
              <w:rPr>
                <w:rFonts w:ascii="Century Gothic" w:hAnsi="Century Gothic"/>
                <w:sz w:val="18"/>
                <w:szCs w:val="18"/>
              </w:rPr>
              <w:lastRenderedPageBreak/>
              <w:t xml:space="preserve">Funkcjonalności </w:t>
            </w:r>
          </w:p>
        </w:tc>
        <w:tc>
          <w:tcPr>
            <w:tcW w:w="6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D513EA" w:rsidRPr="00D513EA" w:rsidRDefault="00D513EA" w:rsidP="00D513EA">
            <w:pPr>
              <w:pStyle w:val="Textbody"/>
              <w:jc w:val="both"/>
              <w:rPr>
                <w:rFonts w:ascii="Century Gothic" w:hAnsi="Century Gothic"/>
                <w:sz w:val="18"/>
                <w:szCs w:val="18"/>
              </w:rPr>
            </w:pPr>
            <w:r w:rsidRPr="00D513EA">
              <w:rPr>
                <w:rFonts w:ascii="Century Gothic" w:hAnsi="Century Gothic"/>
                <w:sz w:val="18"/>
                <w:szCs w:val="18"/>
              </w:rPr>
              <w:t>Co najmniej:</w:t>
            </w:r>
          </w:p>
          <w:p w:rsidR="00D513EA" w:rsidRPr="00D513EA" w:rsidRDefault="00D513EA" w:rsidP="00D513EA">
            <w:pPr>
              <w:pStyle w:val="Textbody"/>
              <w:numPr>
                <w:ilvl w:val="0"/>
                <w:numId w:val="11"/>
              </w:numPr>
              <w:jc w:val="both"/>
              <w:rPr>
                <w:rFonts w:ascii="Century Gothic" w:hAnsi="Century Gothic"/>
                <w:sz w:val="18"/>
                <w:szCs w:val="18"/>
              </w:rPr>
            </w:pPr>
            <w:r w:rsidRPr="00D513EA">
              <w:rPr>
                <w:rFonts w:ascii="Century Gothic" w:hAnsi="Century Gothic"/>
                <w:sz w:val="18"/>
                <w:szCs w:val="18"/>
              </w:rPr>
              <w:t xml:space="preserve">Automatyczne skalowanie sygnału. </w:t>
            </w:r>
          </w:p>
          <w:p w:rsidR="00D513EA" w:rsidRPr="00D513EA" w:rsidRDefault="00D513EA" w:rsidP="00D513EA">
            <w:pPr>
              <w:pStyle w:val="Textbody"/>
              <w:numPr>
                <w:ilvl w:val="0"/>
                <w:numId w:val="11"/>
              </w:numPr>
              <w:jc w:val="both"/>
              <w:rPr>
                <w:rFonts w:ascii="Century Gothic" w:hAnsi="Century Gothic"/>
                <w:sz w:val="18"/>
                <w:szCs w:val="18"/>
              </w:rPr>
            </w:pPr>
            <w:r w:rsidRPr="00D513EA">
              <w:rPr>
                <w:rFonts w:ascii="Century Gothic" w:hAnsi="Century Gothic"/>
                <w:sz w:val="18"/>
                <w:szCs w:val="18"/>
              </w:rPr>
              <w:t>Zarządzanie EDID.</w:t>
            </w:r>
          </w:p>
          <w:p w:rsidR="00D513EA" w:rsidRPr="00D513EA" w:rsidRDefault="00D513EA" w:rsidP="00D513EA">
            <w:pPr>
              <w:pStyle w:val="Textbody"/>
              <w:numPr>
                <w:ilvl w:val="0"/>
                <w:numId w:val="11"/>
              </w:numPr>
              <w:jc w:val="both"/>
              <w:rPr>
                <w:rFonts w:ascii="Century Gothic" w:hAnsi="Century Gothic"/>
                <w:sz w:val="18"/>
                <w:szCs w:val="18"/>
              </w:rPr>
            </w:pPr>
            <w:r w:rsidRPr="00D513EA">
              <w:rPr>
                <w:rFonts w:ascii="Century Gothic" w:hAnsi="Century Gothic"/>
                <w:sz w:val="18"/>
                <w:szCs w:val="18"/>
              </w:rPr>
              <w:t xml:space="preserve">Możliwość przekazywania sygnałów audio do kanałów 7.1. </w:t>
            </w:r>
          </w:p>
          <w:p w:rsidR="00D513EA" w:rsidRPr="00D513EA" w:rsidRDefault="00D513EA" w:rsidP="00D513EA">
            <w:pPr>
              <w:pStyle w:val="Textbody"/>
              <w:numPr>
                <w:ilvl w:val="0"/>
                <w:numId w:val="11"/>
              </w:numPr>
              <w:jc w:val="both"/>
              <w:rPr>
                <w:rFonts w:ascii="Century Gothic" w:hAnsi="Century Gothic"/>
                <w:sz w:val="18"/>
                <w:szCs w:val="18"/>
              </w:rPr>
            </w:pPr>
            <w:r w:rsidRPr="00D513EA">
              <w:rPr>
                <w:rFonts w:ascii="Century Gothic" w:hAnsi="Century Gothic"/>
                <w:sz w:val="18"/>
                <w:szCs w:val="18"/>
              </w:rPr>
              <w:t>Urządzenie pozwala na przekazywanie poleceń CEC.</w:t>
            </w:r>
          </w:p>
          <w:p w:rsidR="00D513EA" w:rsidRPr="00D513EA" w:rsidRDefault="00D513EA" w:rsidP="00D513EA">
            <w:pPr>
              <w:pStyle w:val="Textbody"/>
              <w:numPr>
                <w:ilvl w:val="0"/>
                <w:numId w:val="11"/>
              </w:numPr>
              <w:jc w:val="both"/>
              <w:rPr>
                <w:rFonts w:ascii="Century Gothic" w:hAnsi="Century Gothic"/>
                <w:sz w:val="18"/>
                <w:szCs w:val="18"/>
              </w:rPr>
            </w:pPr>
            <w:r w:rsidRPr="00D513EA">
              <w:rPr>
                <w:rFonts w:ascii="Century Gothic" w:hAnsi="Century Gothic"/>
                <w:sz w:val="18"/>
                <w:szCs w:val="18"/>
              </w:rPr>
              <w:t>Urządzenie wyposażone w dwukierunkowe porty podczerwieni oraz port RS-232 do sterowania</w:t>
            </w:r>
          </w:p>
        </w:tc>
      </w:tr>
      <w:tr w:rsidR="00D513EA" w:rsidRPr="00D513EA" w:rsidTr="00D513EA">
        <w:trPr>
          <w:trHeight w:val="290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D513EA" w:rsidRPr="00D513EA" w:rsidRDefault="00D513EA" w:rsidP="00D513EA">
            <w:pPr>
              <w:pStyle w:val="Textbody"/>
              <w:jc w:val="both"/>
              <w:rPr>
                <w:rFonts w:ascii="Century Gothic" w:hAnsi="Century Gothic"/>
                <w:sz w:val="18"/>
                <w:szCs w:val="18"/>
              </w:rPr>
            </w:pPr>
            <w:r w:rsidRPr="00D513EA">
              <w:rPr>
                <w:rFonts w:ascii="Century Gothic" w:hAnsi="Century Gothic"/>
                <w:sz w:val="18"/>
                <w:szCs w:val="18"/>
              </w:rPr>
              <w:t>Standard rozdzielczości</w:t>
            </w:r>
          </w:p>
        </w:tc>
        <w:tc>
          <w:tcPr>
            <w:tcW w:w="6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D513EA" w:rsidRPr="00D513EA" w:rsidRDefault="00D513EA" w:rsidP="00D513EA">
            <w:pPr>
              <w:pStyle w:val="Textbody"/>
              <w:jc w:val="both"/>
              <w:rPr>
                <w:rFonts w:ascii="Century Gothic" w:hAnsi="Century Gothic"/>
                <w:sz w:val="18"/>
                <w:szCs w:val="18"/>
              </w:rPr>
            </w:pPr>
            <w:r w:rsidRPr="00D513EA">
              <w:rPr>
                <w:rFonts w:ascii="Century Gothic" w:hAnsi="Century Gothic"/>
                <w:sz w:val="18"/>
                <w:szCs w:val="18"/>
              </w:rPr>
              <w:t>Co najmniej:</w:t>
            </w:r>
            <w:r>
              <w:rPr>
                <w:rFonts w:ascii="Century Gothic" w:hAnsi="Century Gothic"/>
                <w:sz w:val="18"/>
                <w:szCs w:val="18"/>
              </w:rPr>
              <w:t xml:space="preserve"> </w:t>
            </w:r>
            <w:r w:rsidRPr="00D513EA">
              <w:rPr>
                <w:rFonts w:ascii="Century Gothic" w:hAnsi="Century Gothic"/>
                <w:sz w:val="18"/>
                <w:szCs w:val="18"/>
              </w:rPr>
              <w:t>4K do 40 m lub Full HD @60 do 70 m przez kabel Cat5e/6/7</w:t>
            </w:r>
          </w:p>
        </w:tc>
      </w:tr>
      <w:tr w:rsidR="00D513EA" w:rsidRPr="00D513EA" w:rsidTr="00D513EA">
        <w:trPr>
          <w:trHeight w:val="352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D513EA" w:rsidRPr="00D513EA" w:rsidRDefault="00D513EA" w:rsidP="00D513EA">
            <w:pPr>
              <w:pStyle w:val="Textbody"/>
              <w:jc w:val="both"/>
              <w:rPr>
                <w:rFonts w:ascii="Century Gothic" w:hAnsi="Century Gothic"/>
                <w:sz w:val="18"/>
                <w:szCs w:val="18"/>
              </w:rPr>
            </w:pPr>
            <w:r w:rsidRPr="00D513EA">
              <w:rPr>
                <w:rFonts w:ascii="Century Gothic" w:hAnsi="Century Gothic"/>
                <w:sz w:val="18"/>
                <w:szCs w:val="18"/>
              </w:rPr>
              <w:t>Gwarancja producenta</w:t>
            </w:r>
          </w:p>
        </w:tc>
        <w:tc>
          <w:tcPr>
            <w:tcW w:w="6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D513EA" w:rsidRPr="00D513EA" w:rsidRDefault="00D513EA" w:rsidP="00D513EA">
            <w:pPr>
              <w:pStyle w:val="Textbody"/>
              <w:jc w:val="both"/>
              <w:rPr>
                <w:rFonts w:ascii="Century Gothic" w:hAnsi="Century Gothic"/>
                <w:sz w:val="18"/>
                <w:szCs w:val="18"/>
              </w:rPr>
            </w:pPr>
            <w:r w:rsidRPr="00D513EA">
              <w:rPr>
                <w:rFonts w:ascii="Century Gothic" w:hAnsi="Century Gothic"/>
                <w:sz w:val="18"/>
                <w:szCs w:val="18"/>
              </w:rPr>
              <w:t>Co najmniej 2 lata</w:t>
            </w:r>
          </w:p>
        </w:tc>
      </w:tr>
    </w:tbl>
    <w:p w:rsidR="00D513EA" w:rsidRDefault="00D513EA" w:rsidP="00D513EA">
      <w:pPr>
        <w:pStyle w:val="Textbody"/>
        <w:jc w:val="both"/>
        <w:rPr>
          <w:rFonts w:ascii="Century Gothic" w:hAnsi="Century Gothic"/>
          <w:sz w:val="18"/>
          <w:szCs w:val="18"/>
        </w:rPr>
      </w:pPr>
    </w:p>
    <w:p w:rsidR="00D513EA" w:rsidRPr="00D513EA" w:rsidRDefault="00D513EA" w:rsidP="00D513EA">
      <w:pPr>
        <w:pStyle w:val="Textbody"/>
        <w:jc w:val="both"/>
        <w:rPr>
          <w:rFonts w:ascii="Century Gothic" w:hAnsi="Century Gothic"/>
          <w:b/>
          <w:sz w:val="18"/>
          <w:szCs w:val="18"/>
        </w:rPr>
      </w:pPr>
      <w:r w:rsidRPr="00D513EA">
        <w:rPr>
          <w:rFonts w:ascii="Century Gothic" w:hAnsi="Century Gothic"/>
          <w:b/>
          <w:sz w:val="18"/>
          <w:szCs w:val="18"/>
        </w:rPr>
        <w:t>2</w:t>
      </w:r>
      <w:r w:rsidR="0029619D">
        <w:rPr>
          <w:rFonts w:ascii="Century Gothic" w:hAnsi="Century Gothic"/>
          <w:b/>
          <w:sz w:val="18"/>
          <w:szCs w:val="18"/>
        </w:rPr>
        <w:t>6</w:t>
      </w:r>
      <w:r w:rsidRPr="00D513EA">
        <w:rPr>
          <w:rFonts w:ascii="Century Gothic" w:hAnsi="Century Gothic"/>
          <w:b/>
          <w:sz w:val="18"/>
          <w:szCs w:val="18"/>
        </w:rPr>
        <w:t xml:space="preserve">. </w:t>
      </w:r>
      <w:bookmarkStart w:id="19" w:name="_Hlk223444555"/>
      <w:proofErr w:type="spellStart"/>
      <w:r w:rsidRPr="00D513EA">
        <w:rPr>
          <w:rFonts w:ascii="Century Gothic" w:hAnsi="Century Gothic"/>
          <w:b/>
          <w:sz w:val="18"/>
          <w:szCs w:val="18"/>
        </w:rPr>
        <w:t>Splitter</w:t>
      </w:r>
      <w:proofErr w:type="spellEnd"/>
      <w:r w:rsidRPr="00D513EA">
        <w:rPr>
          <w:rFonts w:ascii="Century Gothic" w:hAnsi="Century Gothic"/>
          <w:b/>
          <w:sz w:val="18"/>
          <w:szCs w:val="18"/>
        </w:rPr>
        <w:t xml:space="preserve"> wideo – 1 sztuka</w:t>
      </w:r>
    </w:p>
    <w:tbl>
      <w:tblPr>
        <w:tblW w:w="10343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681"/>
        <w:gridCol w:w="6662"/>
      </w:tblGrid>
      <w:tr w:rsidR="00D513EA" w:rsidRPr="00D513EA" w:rsidTr="00D513EA">
        <w:trPr>
          <w:trHeight w:val="290"/>
        </w:trPr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bookmarkEnd w:id="19"/>
          <w:p w:rsidR="00D513EA" w:rsidRPr="00D513EA" w:rsidRDefault="00D513EA" w:rsidP="00D513EA">
            <w:pPr>
              <w:pStyle w:val="Textbody"/>
              <w:jc w:val="both"/>
              <w:rPr>
                <w:rFonts w:ascii="Century Gothic" w:hAnsi="Century Gothic"/>
                <w:sz w:val="18"/>
                <w:szCs w:val="18"/>
              </w:rPr>
            </w:pPr>
            <w:r w:rsidRPr="00D513EA">
              <w:rPr>
                <w:rFonts w:ascii="Century Gothic" w:hAnsi="Century Gothic"/>
                <w:sz w:val="18"/>
                <w:szCs w:val="18"/>
              </w:rPr>
              <w:t xml:space="preserve">Przeznaczenie </w:t>
            </w:r>
          </w:p>
        </w:tc>
        <w:tc>
          <w:tcPr>
            <w:tcW w:w="66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D513EA" w:rsidRPr="00D513EA" w:rsidRDefault="00D513EA" w:rsidP="00D513EA">
            <w:pPr>
              <w:pStyle w:val="Textbody"/>
              <w:jc w:val="both"/>
              <w:rPr>
                <w:rFonts w:ascii="Century Gothic" w:hAnsi="Century Gothic"/>
                <w:sz w:val="18"/>
                <w:szCs w:val="18"/>
              </w:rPr>
            </w:pPr>
            <w:proofErr w:type="spellStart"/>
            <w:r w:rsidRPr="00D513EA">
              <w:rPr>
                <w:rFonts w:ascii="Century Gothic" w:hAnsi="Century Gothic"/>
                <w:sz w:val="18"/>
                <w:szCs w:val="18"/>
              </w:rPr>
              <w:t>Splitter</w:t>
            </w:r>
            <w:proofErr w:type="spellEnd"/>
            <w:r w:rsidRPr="00D513EA">
              <w:rPr>
                <w:rFonts w:ascii="Century Gothic" w:hAnsi="Century Gothic"/>
                <w:sz w:val="18"/>
                <w:szCs w:val="18"/>
              </w:rPr>
              <w:t xml:space="preserve"> wideo</w:t>
            </w:r>
          </w:p>
        </w:tc>
      </w:tr>
      <w:tr w:rsidR="00D513EA" w:rsidRPr="00D513EA" w:rsidTr="00D513EA">
        <w:trPr>
          <w:trHeight w:val="290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D513EA" w:rsidRPr="00D513EA" w:rsidRDefault="00D513EA" w:rsidP="00D513EA">
            <w:pPr>
              <w:pStyle w:val="Textbody"/>
              <w:jc w:val="both"/>
              <w:rPr>
                <w:rFonts w:ascii="Century Gothic" w:hAnsi="Century Gothic"/>
                <w:sz w:val="18"/>
                <w:szCs w:val="18"/>
              </w:rPr>
            </w:pPr>
            <w:r w:rsidRPr="00D513EA">
              <w:rPr>
                <w:rFonts w:ascii="Century Gothic" w:hAnsi="Century Gothic"/>
                <w:sz w:val="18"/>
                <w:szCs w:val="18"/>
              </w:rPr>
              <w:t xml:space="preserve">Wejścia </w:t>
            </w:r>
          </w:p>
        </w:tc>
        <w:tc>
          <w:tcPr>
            <w:tcW w:w="6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D513EA" w:rsidRPr="00D513EA" w:rsidRDefault="00D513EA" w:rsidP="00D513EA">
            <w:pPr>
              <w:pStyle w:val="Textbody"/>
              <w:jc w:val="both"/>
              <w:rPr>
                <w:rFonts w:ascii="Century Gothic" w:hAnsi="Century Gothic"/>
                <w:sz w:val="18"/>
                <w:szCs w:val="18"/>
              </w:rPr>
            </w:pPr>
            <w:r w:rsidRPr="00D513EA">
              <w:rPr>
                <w:rFonts w:ascii="Century Gothic" w:hAnsi="Century Gothic"/>
                <w:sz w:val="18"/>
                <w:szCs w:val="18"/>
              </w:rPr>
              <w:t>Co najmniej 1 x HDMI 2.0 18G</w:t>
            </w:r>
          </w:p>
        </w:tc>
      </w:tr>
      <w:tr w:rsidR="00D513EA" w:rsidRPr="00D513EA" w:rsidTr="00D513EA">
        <w:trPr>
          <w:trHeight w:val="290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D513EA" w:rsidRPr="00D513EA" w:rsidRDefault="00D513EA" w:rsidP="00D513EA">
            <w:pPr>
              <w:pStyle w:val="Textbody"/>
              <w:jc w:val="both"/>
              <w:rPr>
                <w:rFonts w:ascii="Century Gothic" w:hAnsi="Century Gothic"/>
                <w:sz w:val="18"/>
                <w:szCs w:val="18"/>
              </w:rPr>
            </w:pPr>
            <w:r w:rsidRPr="00D513EA">
              <w:rPr>
                <w:rFonts w:ascii="Century Gothic" w:hAnsi="Century Gothic"/>
                <w:sz w:val="18"/>
                <w:szCs w:val="18"/>
              </w:rPr>
              <w:t xml:space="preserve">Wyjścia </w:t>
            </w:r>
          </w:p>
        </w:tc>
        <w:tc>
          <w:tcPr>
            <w:tcW w:w="6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D513EA" w:rsidRPr="00D513EA" w:rsidRDefault="00D513EA" w:rsidP="00D513EA">
            <w:pPr>
              <w:pStyle w:val="Textbody"/>
              <w:jc w:val="both"/>
              <w:rPr>
                <w:rFonts w:ascii="Century Gothic" w:hAnsi="Century Gothic"/>
                <w:sz w:val="18"/>
                <w:szCs w:val="18"/>
              </w:rPr>
            </w:pPr>
            <w:r w:rsidRPr="00D513EA">
              <w:rPr>
                <w:rFonts w:ascii="Century Gothic" w:hAnsi="Century Gothic"/>
                <w:sz w:val="18"/>
                <w:szCs w:val="18"/>
              </w:rPr>
              <w:t>Co najmniej 4 x HDMI 2.0 18G</w:t>
            </w:r>
          </w:p>
        </w:tc>
      </w:tr>
      <w:tr w:rsidR="00D513EA" w:rsidRPr="00D513EA" w:rsidTr="00D513EA">
        <w:trPr>
          <w:trHeight w:val="290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D513EA" w:rsidRPr="00D513EA" w:rsidRDefault="00D513EA" w:rsidP="00D513EA">
            <w:pPr>
              <w:pStyle w:val="Textbody"/>
              <w:jc w:val="both"/>
              <w:rPr>
                <w:rFonts w:ascii="Century Gothic" w:hAnsi="Century Gothic"/>
                <w:sz w:val="18"/>
                <w:szCs w:val="18"/>
              </w:rPr>
            </w:pPr>
            <w:r w:rsidRPr="00D513EA">
              <w:rPr>
                <w:rFonts w:ascii="Century Gothic" w:hAnsi="Century Gothic"/>
                <w:sz w:val="18"/>
                <w:szCs w:val="18"/>
              </w:rPr>
              <w:t xml:space="preserve">Standard rozdzielczości </w:t>
            </w:r>
          </w:p>
        </w:tc>
        <w:tc>
          <w:tcPr>
            <w:tcW w:w="6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D513EA" w:rsidRPr="00D513EA" w:rsidRDefault="00D513EA" w:rsidP="00D513EA">
            <w:pPr>
              <w:pStyle w:val="Textbody"/>
              <w:jc w:val="both"/>
              <w:rPr>
                <w:rFonts w:ascii="Century Gothic" w:hAnsi="Century Gothic"/>
                <w:sz w:val="18"/>
                <w:szCs w:val="18"/>
              </w:rPr>
            </w:pPr>
            <w:r w:rsidRPr="00D513EA">
              <w:rPr>
                <w:rFonts w:ascii="Century Gothic" w:hAnsi="Century Gothic"/>
                <w:sz w:val="18"/>
                <w:szCs w:val="18"/>
              </w:rPr>
              <w:t xml:space="preserve">Co najmniej 4K przy 60Hz 4:4:4 (18 </w:t>
            </w:r>
            <w:proofErr w:type="spellStart"/>
            <w:r w:rsidRPr="00D513EA">
              <w:rPr>
                <w:rFonts w:ascii="Century Gothic" w:hAnsi="Century Gothic"/>
                <w:sz w:val="18"/>
                <w:szCs w:val="18"/>
              </w:rPr>
              <w:t>Gb</w:t>
            </w:r>
            <w:proofErr w:type="spellEnd"/>
            <w:r w:rsidRPr="00D513EA">
              <w:rPr>
                <w:rFonts w:ascii="Century Gothic" w:hAnsi="Century Gothic"/>
                <w:sz w:val="18"/>
                <w:szCs w:val="18"/>
              </w:rPr>
              <w:t>/s)</w:t>
            </w:r>
            <w:r w:rsidRPr="00D513EA">
              <w:rPr>
                <w:rFonts w:ascii="Arial" w:hAnsi="Arial" w:cs="Arial"/>
                <w:sz w:val="18"/>
                <w:szCs w:val="18"/>
              </w:rPr>
              <w:t>​</w:t>
            </w:r>
          </w:p>
        </w:tc>
      </w:tr>
      <w:tr w:rsidR="00D513EA" w:rsidRPr="00D513EA" w:rsidTr="00D513EA">
        <w:trPr>
          <w:trHeight w:val="290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D513EA" w:rsidRPr="00D513EA" w:rsidRDefault="00D513EA" w:rsidP="00D513EA">
            <w:pPr>
              <w:pStyle w:val="Textbody"/>
              <w:jc w:val="both"/>
              <w:rPr>
                <w:rFonts w:ascii="Century Gothic" w:hAnsi="Century Gothic"/>
                <w:sz w:val="18"/>
                <w:szCs w:val="18"/>
              </w:rPr>
            </w:pPr>
            <w:r w:rsidRPr="00D513EA">
              <w:rPr>
                <w:rFonts w:ascii="Century Gothic" w:hAnsi="Century Gothic"/>
                <w:sz w:val="18"/>
                <w:szCs w:val="18"/>
              </w:rPr>
              <w:t xml:space="preserve">Funkcjonalność </w:t>
            </w:r>
          </w:p>
        </w:tc>
        <w:tc>
          <w:tcPr>
            <w:tcW w:w="6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D513EA" w:rsidRPr="00D513EA" w:rsidRDefault="00D513EA" w:rsidP="00D513EA">
            <w:pPr>
              <w:pStyle w:val="Textbody"/>
              <w:jc w:val="both"/>
              <w:rPr>
                <w:rFonts w:ascii="Century Gothic" w:hAnsi="Century Gothic"/>
                <w:sz w:val="18"/>
                <w:szCs w:val="18"/>
              </w:rPr>
            </w:pPr>
            <w:r w:rsidRPr="00D513EA">
              <w:rPr>
                <w:rFonts w:ascii="Century Gothic" w:hAnsi="Century Gothic"/>
                <w:sz w:val="18"/>
                <w:szCs w:val="18"/>
              </w:rPr>
              <w:t>Co najmniej:</w:t>
            </w:r>
          </w:p>
          <w:p w:rsidR="00D513EA" w:rsidRPr="00D513EA" w:rsidRDefault="00D513EA" w:rsidP="00D513EA">
            <w:pPr>
              <w:pStyle w:val="Textbody"/>
              <w:numPr>
                <w:ilvl w:val="0"/>
                <w:numId w:val="16"/>
              </w:numPr>
              <w:jc w:val="both"/>
              <w:rPr>
                <w:rFonts w:ascii="Century Gothic" w:hAnsi="Century Gothic"/>
                <w:sz w:val="18"/>
                <w:szCs w:val="18"/>
              </w:rPr>
            </w:pPr>
            <w:r w:rsidRPr="00D513EA">
              <w:rPr>
                <w:rFonts w:ascii="Century Gothic" w:hAnsi="Century Gothic"/>
                <w:sz w:val="18"/>
                <w:szCs w:val="18"/>
              </w:rPr>
              <w:t>Urządzenie umożliwia rozprowadzenie sygnału HDMI z jednego źródła na cztery odbiorniki </w:t>
            </w:r>
          </w:p>
          <w:p w:rsidR="00D513EA" w:rsidRPr="00D513EA" w:rsidRDefault="00D513EA" w:rsidP="00D513EA">
            <w:pPr>
              <w:pStyle w:val="Textbody"/>
              <w:numPr>
                <w:ilvl w:val="0"/>
                <w:numId w:val="16"/>
              </w:numPr>
              <w:jc w:val="both"/>
              <w:rPr>
                <w:rFonts w:ascii="Century Gothic" w:hAnsi="Century Gothic"/>
                <w:sz w:val="18"/>
                <w:szCs w:val="18"/>
              </w:rPr>
            </w:pPr>
            <w:r w:rsidRPr="00D513EA">
              <w:rPr>
                <w:rFonts w:ascii="Century Gothic" w:hAnsi="Century Gothic"/>
                <w:sz w:val="18"/>
                <w:szCs w:val="18"/>
              </w:rPr>
              <w:t>Pełne zarządzanie EDID za pomocą przełączników DIP na panelu przednim.</w:t>
            </w:r>
          </w:p>
          <w:p w:rsidR="00D513EA" w:rsidRPr="00D513EA" w:rsidRDefault="00D513EA" w:rsidP="00D513EA">
            <w:pPr>
              <w:pStyle w:val="Textbody"/>
              <w:numPr>
                <w:ilvl w:val="0"/>
                <w:numId w:val="16"/>
              </w:numPr>
              <w:jc w:val="both"/>
              <w:rPr>
                <w:rFonts w:ascii="Century Gothic" w:hAnsi="Century Gothic"/>
                <w:sz w:val="18"/>
                <w:szCs w:val="18"/>
              </w:rPr>
            </w:pPr>
            <w:r w:rsidRPr="00D513EA">
              <w:rPr>
                <w:rFonts w:ascii="Century Gothic" w:hAnsi="Century Gothic"/>
                <w:sz w:val="18"/>
                <w:szCs w:val="18"/>
              </w:rPr>
              <w:t>Pełna obsługa HDR, pozwalająca na bezkompromisową dystrybucję wysokiej jakości treści.</w:t>
            </w:r>
          </w:p>
          <w:p w:rsidR="00D513EA" w:rsidRPr="00D513EA" w:rsidRDefault="00D513EA" w:rsidP="00D513EA">
            <w:pPr>
              <w:pStyle w:val="Textbody"/>
              <w:numPr>
                <w:ilvl w:val="0"/>
                <w:numId w:val="16"/>
              </w:numPr>
              <w:jc w:val="both"/>
              <w:rPr>
                <w:rFonts w:ascii="Century Gothic" w:hAnsi="Century Gothic"/>
                <w:sz w:val="18"/>
                <w:szCs w:val="18"/>
              </w:rPr>
            </w:pPr>
            <w:r w:rsidRPr="00D513EA">
              <w:rPr>
                <w:rFonts w:ascii="Century Gothic" w:hAnsi="Century Gothic"/>
                <w:sz w:val="18"/>
                <w:szCs w:val="18"/>
              </w:rPr>
              <w:t>Obsługa formatów audio, takich jak 2-kanałowy PCM, Dolby/DTC 5.1 i LPCM 7.1.</w:t>
            </w:r>
          </w:p>
          <w:p w:rsidR="00D513EA" w:rsidRPr="00D513EA" w:rsidRDefault="00D513EA" w:rsidP="00D513EA">
            <w:pPr>
              <w:pStyle w:val="Textbody"/>
              <w:numPr>
                <w:ilvl w:val="0"/>
                <w:numId w:val="16"/>
              </w:numPr>
              <w:jc w:val="both"/>
              <w:rPr>
                <w:rFonts w:ascii="Century Gothic" w:hAnsi="Century Gothic"/>
                <w:sz w:val="18"/>
                <w:szCs w:val="18"/>
              </w:rPr>
            </w:pPr>
            <w:r w:rsidRPr="00D513EA">
              <w:rPr>
                <w:rFonts w:ascii="Century Gothic" w:hAnsi="Century Gothic"/>
                <w:sz w:val="18"/>
                <w:szCs w:val="18"/>
              </w:rPr>
              <w:t>Każde wyjście HDMI jest niezależnie zdolne do automatycznego skalowania w dół z 4K do 1080P, zapewniając, że mieszanka wyświetlaczy / projektorów 4K i 1080p może być podłączona do różnych wyjść, bez potrzeby stosowania dodatkowego sprzętu do skalowania</w:t>
            </w:r>
          </w:p>
        </w:tc>
      </w:tr>
      <w:tr w:rsidR="00D513EA" w:rsidRPr="00D513EA" w:rsidTr="00D513EA">
        <w:trPr>
          <w:trHeight w:val="290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D513EA" w:rsidRPr="00D513EA" w:rsidRDefault="00D513EA" w:rsidP="00D513EA">
            <w:pPr>
              <w:pStyle w:val="Textbody"/>
              <w:jc w:val="both"/>
              <w:rPr>
                <w:rFonts w:ascii="Century Gothic" w:hAnsi="Century Gothic"/>
                <w:sz w:val="18"/>
                <w:szCs w:val="18"/>
              </w:rPr>
            </w:pPr>
            <w:r w:rsidRPr="00D513EA">
              <w:rPr>
                <w:rFonts w:ascii="Century Gothic" w:hAnsi="Century Gothic"/>
                <w:sz w:val="18"/>
                <w:szCs w:val="18"/>
              </w:rPr>
              <w:t>Zgodność ze standardami</w:t>
            </w:r>
          </w:p>
        </w:tc>
        <w:tc>
          <w:tcPr>
            <w:tcW w:w="6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D513EA" w:rsidRPr="00D513EA" w:rsidRDefault="00D513EA" w:rsidP="00D513EA">
            <w:pPr>
              <w:pStyle w:val="Textbody"/>
              <w:jc w:val="both"/>
              <w:rPr>
                <w:rFonts w:ascii="Century Gothic" w:hAnsi="Century Gothic"/>
                <w:sz w:val="18"/>
                <w:szCs w:val="18"/>
              </w:rPr>
            </w:pPr>
            <w:r w:rsidRPr="00D513EA">
              <w:rPr>
                <w:rFonts w:ascii="Century Gothic" w:hAnsi="Century Gothic"/>
                <w:sz w:val="18"/>
                <w:szCs w:val="18"/>
              </w:rPr>
              <w:t>HDMI 2.0, HDCP 1.4/2.2/2.30. Z obsługą 3D i HDR.</w:t>
            </w:r>
          </w:p>
        </w:tc>
      </w:tr>
      <w:tr w:rsidR="00D513EA" w:rsidRPr="00D513EA" w:rsidTr="00D513EA">
        <w:trPr>
          <w:trHeight w:val="290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D513EA" w:rsidRPr="00D513EA" w:rsidRDefault="00D513EA" w:rsidP="00D513EA">
            <w:pPr>
              <w:pStyle w:val="Textbody"/>
              <w:jc w:val="both"/>
              <w:rPr>
                <w:rFonts w:ascii="Century Gothic" w:hAnsi="Century Gothic"/>
                <w:sz w:val="18"/>
                <w:szCs w:val="18"/>
              </w:rPr>
            </w:pPr>
            <w:r w:rsidRPr="00D513EA">
              <w:rPr>
                <w:rFonts w:ascii="Century Gothic" w:hAnsi="Century Gothic"/>
                <w:sz w:val="18"/>
                <w:szCs w:val="18"/>
              </w:rPr>
              <w:t>Gwarancja producenta</w:t>
            </w:r>
          </w:p>
        </w:tc>
        <w:tc>
          <w:tcPr>
            <w:tcW w:w="6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D513EA" w:rsidRPr="00D513EA" w:rsidRDefault="00D513EA" w:rsidP="00D513EA">
            <w:pPr>
              <w:pStyle w:val="Textbody"/>
              <w:jc w:val="both"/>
              <w:rPr>
                <w:rFonts w:ascii="Century Gothic" w:hAnsi="Century Gothic"/>
                <w:sz w:val="18"/>
                <w:szCs w:val="18"/>
              </w:rPr>
            </w:pPr>
            <w:r w:rsidRPr="00D513EA">
              <w:rPr>
                <w:rFonts w:ascii="Century Gothic" w:hAnsi="Century Gothic"/>
                <w:sz w:val="18"/>
                <w:szCs w:val="18"/>
              </w:rPr>
              <w:t>Co najmniej 2 lata</w:t>
            </w:r>
          </w:p>
        </w:tc>
      </w:tr>
    </w:tbl>
    <w:p w:rsidR="00054A2A" w:rsidRDefault="00054A2A" w:rsidP="00BC775F">
      <w:pPr>
        <w:pStyle w:val="Textbody"/>
        <w:jc w:val="both"/>
        <w:rPr>
          <w:rFonts w:ascii="Century Gothic" w:hAnsi="Century Gothic"/>
          <w:b/>
          <w:sz w:val="18"/>
          <w:szCs w:val="18"/>
        </w:rPr>
      </w:pPr>
    </w:p>
    <w:p w:rsidR="00BC775F" w:rsidRPr="00BC775F" w:rsidRDefault="00BC775F" w:rsidP="00BC775F">
      <w:pPr>
        <w:pStyle w:val="Textbody"/>
        <w:jc w:val="both"/>
        <w:rPr>
          <w:rFonts w:ascii="Century Gothic" w:hAnsi="Century Gothic"/>
          <w:b/>
          <w:sz w:val="18"/>
          <w:szCs w:val="18"/>
        </w:rPr>
      </w:pPr>
      <w:r w:rsidRPr="00BC775F">
        <w:rPr>
          <w:rFonts w:ascii="Century Gothic" w:hAnsi="Century Gothic"/>
          <w:b/>
          <w:sz w:val="18"/>
          <w:szCs w:val="18"/>
        </w:rPr>
        <w:lastRenderedPageBreak/>
        <w:t>2</w:t>
      </w:r>
      <w:r w:rsidR="0029619D">
        <w:rPr>
          <w:rFonts w:ascii="Century Gothic" w:hAnsi="Century Gothic"/>
          <w:b/>
          <w:sz w:val="18"/>
          <w:szCs w:val="18"/>
        </w:rPr>
        <w:t>7</w:t>
      </w:r>
      <w:r w:rsidRPr="00BC775F">
        <w:rPr>
          <w:rFonts w:ascii="Century Gothic" w:hAnsi="Century Gothic"/>
          <w:b/>
          <w:sz w:val="18"/>
          <w:szCs w:val="18"/>
        </w:rPr>
        <w:t xml:space="preserve">. </w:t>
      </w:r>
      <w:bookmarkStart w:id="20" w:name="_Hlk223444573"/>
      <w:r w:rsidRPr="00BC775F">
        <w:rPr>
          <w:rFonts w:ascii="Century Gothic" w:hAnsi="Century Gothic"/>
          <w:b/>
          <w:sz w:val="18"/>
          <w:szCs w:val="18"/>
        </w:rPr>
        <w:t>Instalacja.</w:t>
      </w:r>
    </w:p>
    <w:bookmarkEnd w:id="20"/>
    <w:p w:rsidR="00BC775F" w:rsidRPr="00BC775F" w:rsidRDefault="00BC775F" w:rsidP="00BC775F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BC775F">
        <w:rPr>
          <w:rFonts w:ascii="Century Gothic" w:hAnsi="Century Gothic"/>
          <w:sz w:val="18"/>
          <w:szCs w:val="18"/>
        </w:rPr>
        <w:t xml:space="preserve">Instalacja wraz z konfiguracją całości kompletu urządzeń, zapewniająca pełną funkcjonalność wraz z kompletem niezbędnego okablowania. Instalację należy wykonać w sposób estetyczny i zgodny ze sztuką. Przy instalacji należy zwrócić uwagę na zabytkowy charakter sali. Szkolenie ze stołu dźwiękowego przez osobę z certyfikatem dystrybutora. Szkolenie z zakresu obsługi urządzeń dla kadry obsługującej. </w:t>
      </w:r>
    </w:p>
    <w:p w:rsidR="00BC775F" w:rsidRPr="00BC775F" w:rsidRDefault="00BC775F" w:rsidP="0015420D">
      <w:pPr>
        <w:pStyle w:val="Textbody"/>
        <w:spacing w:line="240" w:lineRule="auto"/>
        <w:jc w:val="both"/>
        <w:rPr>
          <w:rFonts w:ascii="Century Gothic" w:hAnsi="Century Gothic"/>
          <w:sz w:val="18"/>
          <w:szCs w:val="18"/>
        </w:rPr>
      </w:pPr>
    </w:p>
    <w:p w:rsidR="00BC775F" w:rsidRPr="0029619D" w:rsidRDefault="0029619D" w:rsidP="0015420D">
      <w:pPr>
        <w:pStyle w:val="Textbody"/>
        <w:spacing w:line="240" w:lineRule="auto"/>
        <w:jc w:val="both"/>
        <w:rPr>
          <w:rFonts w:ascii="Century Gothic" w:hAnsi="Century Gothic"/>
          <w:b/>
          <w:sz w:val="18"/>
          <w:szCs w:val="18"/>
        </w:rPr>
      </w:pPr>
      <w:r w:rsidRPr="0029619D">
        <w:rPr>
          <w:rFonts w:ascii="Century Gothic" w:hAnsi="Century Gothic"/>
          <w:b/>
          <w:sz w:val="18"/>
          <w:szCs w:val="18"/>
        </w:rPr>
        <w:t>Cz. II</w:t>
      </w:r>
      <w:r w:rsidR="00BC0326">
        <w:rPr>
          <w:rFonts w:ascii="Century Gothic" w:hAnsi="Century Gothic"/>
          <w:b/>
          <w:sz w:val="18"/>
          <w:szCs w:val="18"/>
        </w:rPr>
        <w:t xml:space="preserve"> Dostawa laptopa i tabletu</w:t>
      </w:r>
      <w:bookmarkStart w:id="21" w:name="_GoBack"/>
      <w:bookmarkEnd w:id="21"/>
    </w:p>
    <w:p w:rsidR="0029619D" w:rsidRPr="00BC775F" w:rsidRDefault="0029619D" w:rsidP="0029619D">
      <w:pPr>
        <w:pStyle w:val="Textbody"/>
        <w:jc w:val="both"/>
        <w:rPr>
          <w:rFonts w:ascii="Century Gothic" w:hAnsi="Century Gothic"/>
          <w:b/>
          <w:sz w:val="18"/>
          <w:szCs w:val="18"/>
        </w:rPr>
      </w:pPr>
      <w:r w:rsidRPr="00BC775F">
        <w:rPr>
          <w:rFonts w:ascii="Century Gothic" w:hAnsi="Century Gothic"/>
          <w:b/>
          <w:sz w:val="18"/>
          <w:szCs w:val="18"/>
        </w:rPr>
        <w:t>1.</w:t>
      </w:r>
      <w:r w:rsidRPr="00BC775F">
        <w:rPr>
          <w:rFonts w:ascii="Century Gothic" w:hAnsi="Century Gothic"/>
          <w:b/>
          <w:sz w:val="18"/>
          <w:szCs w:val="18"/>
        </w:rPr>
        <w:tab/>
      </w:r>
      <w:bookmarkStart w:id="22" w:name="_Hlk223444599"/>
      <w:r w:rsidRPr="00BC775F">
        <w:rPr>
          <w:rFonts w:ascii="Century Gothic" w:hAnsi="Century Gothic"/>
          <w:b/>
          <w:sz w:val="18"/>
          <w:szCs w:val="18"/>
        </w:rPr>
        <w:t>Laptop o wysokich parametrach</w:t>
      </w:r>
      <w:r>
        <w:rPr>
          <w:rFonts w:ascii="Century Gothic" w:hAnsi="Century Gothic"/>
          <w:b/>
          <w:sz w:val="18"/>
          <w:szCs w:val="18"/>
        </w:rPr>
        <w:t xml:space="preserve"> – 1 sztuka</w:t>
      </w:r>
    </w:p>
    <w:bookmarkEnd w:id="22"/>
    <w:p w:rsidR="0029619D" w:rsidRPr="0029619D" w:rsidRDefault="0029619D" w:rsidP="0029619D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29619D">
        <w:rPr>
          <w:rFonts w:ascii="Century Gothic" w:hAnsi="Century Gothic"/>
          <w:sz w:val="18"/>
          <w:szCs w:val="18"/>
        </w:rPr>
        <w:t>-Procesor: mobilny procesor z minimum 8 rdzeniami fizycznymi i 10 rdzeniami logicznymi (lub równoważny), z taktowaniem turbo w zakresie od 4,5 GHz do 5,3 GHz</w:t>
      </w:r>
    </w:p>
    <w:p w:rsidR="0029619D" w:rsidRPr="0029619D" w:rsidRDefault="0029619D" w:rsidP="0029619D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29619D">
        <w:rPr>
          <w:rFonts w:ascii="Century Gothic" w:hAnsi="Century Gothic"/>
          <w:sz w:val="18"/>
          <w:szCs w:val="18"/>
        </w:rPr>
        <w:t xml:space="preserve">-Pamięć RAM: minimum 24 GB DDR5-5600 </w:t>
      </w:r>
    </w:p>
    <w:p w:rsidR="0029619D" w:rsidRPr="0029619D" w:rsidRDefault="0029619D" w:rsidP="0029619D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29619D">
        <w:rPr>
          <w:rFonts w:ascii="Century Gothic" w:hAnsi="Century Gothic"/>
          <w:sz w:val="18"/>
          <w:szCs w:val="18"/>
        </w:rPr>
        <w:t xml:space="preserve">-Pojemność pamięci masowej SSD w zakresie od 512 GB do 1 TB </w:t>
      </w:r>
    </w:p>
    <w:p w:rsidR="0029619D" w:rsidRPr="0029619D" w:rsidRDefault="0029619D" w:rsidP="0029619D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29619D">
        <w:rPr>
          <w:rFonts w:ascii="Century Gothic" w:hAnsi="Century Gothic"/>
          <w:sz w:val="18"/>
          <w:szCs w:val="18"/>
        </w:rPr>
        <w:t>-Karta graficzna dedykowana z pamięcią wideo w zakresie od 6 GB do 8 GB GDDR7</w:t>
      </w:r>
    </w:p>
    <w:p w:rsidR="0029619D" w:rsidRPr="0029619D" w:rsidRDefault="0029619D" w:rsidP="0029619D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29619D">
        <w:rPr>
          <w:rFonts w:ascii="Century Gothic" w:hAnsi="Century Gothic"/>
          <w:sz w:val="18"/>
          <w:szCs w:val="18"/>
        </w:rPr>
        <w:t xml:space="preserve">-Ekran o przekątnej w zakresie od 15,4″ do 15,6″, rozdzielczości 1920 × 1080 (Full HD) i częstotliwości odświeżania w zakresie od 135 </w:t>
      </w:r>
      <w:proofErr w:type="spellStart"/>
      <w:r w:rsidRPr="0029619D">
        <w:rPr>
          <w:rFonts w:ascii="Century Gothic" w:hAnsi="Century Gothic"/>
          <w:sz w:val="18"/>
          <w:szCs w:val="18"/>
        </w:rPr>
        <w:t>Hz</w:t>
      </w:r>
      <w:proofErr w:type="spellEnd"/>
      <w:r w:rsidRPr="0029619D">
        <w:rPr>
          <w:rFonts w:ascii="Century Gothic" w:hAnsi="Century Gothic"/>
          <w:sz w:val="18"/>
          <w:szCs w:val="18"/>
        </w:rPr>
        <w:t xml:space="preserve"> do 144 </w:t>
      </w:r>
      <w:proofErr w:type="spellStart"/>
      <w:r w:rsidRPr="0029619D">
        <w:rPr>
          <w:rFonts w:ascii="Century Gothic" w:hAnsi="Century Gothic"/>
          <w:sz w:val="18"/>
          <w:szCs w:val="18"/>
        </w:rPr>
        <w:t>Hz</w:t>
      </w:r>
      <w:proofErr w:type="spellEnd"/>
      <w:r w:rsidRPr="0029619D">
        <w:rPr>
          <w:rFonts w:ascii="Century Gothic" w:hAnsi="Century Gothic"/>
          <w:sz w:val="18"/>
          <w:szCs w:val="18"/>
        </w:rPr>
        <w:t xml:space="preserve"> z matrycą IPS i powłoką antyrefleksyjną</w:t>
      </w:r>
    </w:p>
    <w:p w:rsidR="0029619D" w:rsidRPr="0029619D" w:rsidRDefault="0029619D" w:rsidP="0029619D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29619D">
        <w:rPr>
          <w:rFonts w:ascii="Century Gothic" w:hAnsi="Century Gothic"/>
          <w:sz w:val="18"/>
          <w:szCs w:val="18"/>
        </w:rPr>
        <w:t xml:space="preserve">-System operacyjny: preinstalowany </w:t>
      </w:r>
    </w:p>
    <w:p w:rsidR="0029619D" w:rsidRPr="0029619D" w:rsidRDefault="0029619D" w:rsidP="0029619D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29619D">
        <w:rPr>
          <w:rFonts w:ascii="Century Gothic" w:hAnsi="Century Gothic"/>
          <w:sz w:val="18"/>
          <w:szCs w:val="18"/>
        </w:rPr>
        <w:t xml:space="preserve">-Złącza: co najmniej 1 × USB-C z </w:t>
      </w:r>
      <w:proofErr w:type="spellStart"/>
      <w:r w:rsidRPr="0029619D">
        <w:rPr>
          <w:rFonts w:ascii="Century Gothic" w:hAnsi="Century Gothic"/>
          <w:sz w:val="18"/>
          <w:szCs w:val="18"/>
        </w:rPr>
        <w:t>DisplayPort</w:t>
      </w:r>
      <w:proofErr w:type="spellEnd"/>
      <w:r w:rsidRPr="0029619D">
        <w:rPr>
          <w:rFonts w:ascii="Century Gothic" w:hAnsi="Century Gothic"/>
          <w:sz w:val="18"/>
          <w:szCs w:val="18"/>
        </w:rPr>
        <w:t xml:space="preserve"> i ładowaniem lub równoważne, 2–3 × USB 3.2 Gen1/Gen2, 1 × HDMI 2.0/2.1, 1 × RJ45 LAN 1 </w:t>
      </w:r>
      <w:proofErr w:type="spellStart"/>
      <w:r w:rsidRPr="0029619D">
        <w:rPr>
          <w:rFonts w:ascii="Century Gothic" w:hAnsi="Century Gothic"/>
          <w:sz w:val="18"/>
          <w:szCs w:val="18"/>
        </w:rPr>
        <w:t>Gb</w:t>
      </w:r>
      <w:proofErr w:type="spellEnd"/>
      <w:r w:rsidRPr="0029619D">
        <w:rPr>
          <w:rFonts w:ascii="Century Gothic" w:hAnsi="Century Gothic"/>
          <w:sz w:val="18"/>
          <w:szCs w:val="18"/>
        </w:rPr>
        <w:t xml:space="preserve">/s, 1 × </w:t>
      </w:r>
      <w:proofErr w:type="spellStart"/>
      <w:r w:rsidRPr="0029619D">
        <w:rPr>
          <w:rFonts w:ascii="Century Gothic" w:hAnsi="Century Gothic"/>
          <w:sz w:val="18"/>
          <w:szCs w:val="18"/>
        </w:rPr>
        <w:t>combo</w:t>
      </w:r>
      <w:proofErr w:type="spellEnd"/>
      <w:r w:rsidRPr="0029619D">
        <w:rPr>
          <w:rFonts w:ascii="Century Gothic" w:hAnsi="Century Gothic"/>
          <w:sz w:val="18"/>
          <w:szCs w:val="18"/>
        </w:rPr>
        <w:t xml:space="preserve"> audio </w:t>
      </w:r>
      <w:proofErr w:type="spellStart"/>
      <w:r w:rsidRPr="0029619D">
        <w:rPr>
          <w:rFonts w:ascii="Century Gothic" w:hAnsi="Century Gothic"/>
          <w:sz w:val="18"/>
          <w:szCs w:val="18"/>
        </w:rPr>
        <w:t>jack</w:t>
      </w:r>
      <w:proofErr w:type="spellEnd"/>
      <w:r w:rsidRPr="0029619D">
        <w:rPr>
          <w:rFonts w:ascii="Century Gothic" w:hAnsi="Century Gothic"/>
          <w:sz w:val="18"/>
          <w:szCs w:val="18"/>
        </w:rPr>
        <w:t xml:space="preserve"> 3,5 mm</w:t>
      </w:r>
    </w:p>
    <w:p w:rsidR="0029619D" w:rsidRPr="0029619D" w:rsidRDefault="0029619D" w:rsidP="0029619D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29619D">
        <w:rPr>
          <w:rFonts w:ascii="Century Gothic" w:hAnsi="Century Gothic"/>
          <w:sz w:val="18"/>
          <w:szCs w:val="18"/>
        </w:rPr>
        <w:t>-Łączność bezprzewodowa: Wi-Fi 6E (802.11ax) oraz Bluetooth 5.2/5.3 lub nowsze</w:t>
      </w:r>
    </w:p>
    <w:p w:rsidR="0029619D" w:rsidRPr="0029619D" w:rsidRDefault="0029619D" w:rsidP="0029619D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29619D">
        <w:rPr>
          <w:rFonts w:ascii="Century Gothic" w:hAnsi="Century Gothic"/>
          <w:sz w:val="18"/>
          <w:szCs w:val="18"/>
        </w:rPr>
        <w:t xml:space="preserve">-Bateria: </w:t>
      </w:r>
      <w:proofErr w:type="spellStart"/>
      <w:r w:rsidRPr="0029619D">
        <w:rPr>
          <w:rFonts w:ascii="Century Gothic" w:hAnsi="Century Gothic"/>
          <w:sz w:val="18"/>
          <w:szCs w:val="18"/>
        </w:rPr>
        <w:t>litowo</w:t>
      </w:r>
      <w:proofErr w:type="spellEnd"/>
      <w:r w:rsidRPr="0029619D">
        <w:rPr>
          <w:rFonts w:ascii="Century Gothic" w:hAnsi="Century Gothic"/>
          <w:sz w:val="18"/>
          <w:szCs w:val="18"/>
        </w:rPr>
        <w:t xml:space="preserve">-polimerowa o pojemności w zakresie od 60 </w:t>
      </w:r>
      <w:proofErr w:type="spellStart"/>
      <w:r w:rsidRPr="0029619D">
        <w:rPr>
          <w:rFonts w:ascii="Century Gothic" w:hAnsi="Century Gothic"/>
          <w:sz w:val="18"/>
          <w:szCs w:val="18"/>
        </w:rPr>
        <w:t>Wh</w:t>
      </w:r>
      <w:proofErr w:type="spellEnd"/>
      <w:r w:rsidRPr="0029619D">
        <w:rPr>
          <w:rFonts w:ascii="Century Gothic" w:hAnsi="Century Gothic"/>
          <w:sz w:val="18"/>
          <w:szCs w:val="18"/>
        </w:rPr>
        <w:t xml:space="preserve"> do 80 </w:t>
      </w:r>
      <w:proofErr w:type="spellStart"/>
      <w:r w:rsidRPr="0029619D">
        <w:rPr>
          <w:rFonts w:ascii="Century Gothic" w:hAnsi="Century Gothic"/>
          <w:sz w:val="18"/>
          <w:szCs w:val="18"/>
        </w:rPr>
        <w:t>Wh</w:t>
      </w:r>
      <w:proofErr w:type="spellEnd"/>
      <w:r w:rsidRPr="0029619D">
        <w:rPr>
          <w:rFonts w:ascii="Century Gothic" w:hAnsi="Century Gothic"/>
          <w:sz w:val="18"/>
          <w:szCs w:val="18"/>
        </w:rPr>
        <w:t xml:space="preserve"> zasilana zasilaczem o mocy w zakresie od 150 W do 230 W</w:t>
      </w:r>
    </w:p>
    <w:p w:rsidR="0029619D" w:rsidRPr="0029619D" w:rsidRDefault="0029619D" w:rsidP="0029619D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29619D">
        <w:rPr>
          <w:rFonts w:ascii="Century Gothic" w:hAnsi="Century Gothic"/>
          <w:sz w:val="18"/>
          <w:szCs w:val="18"/>
        </w:rPr>
        <w:t>-Waga jednostkowa w zakresie od 2,1 kg do 2,5 kg</w:t>
      </w:r>
    </w:p>
    <w:p w:rsidR="0029619D" w:rsidRPr="0029619D" w:rsidRDefault="0029619D" w:rsidP="0029619D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29619D">
        <w:rPr>
          <w:rFonts w:ascii="Century Gothic" w:hAnsi="Century Gothic"/>
          <w:sz w:val="18"/>
          <w:szCs w:val="18"/>
        </w:rPr>
        <w:t>-Klawiatura: podświetlana, pełnowymiarowa z wydzielonym blokiem numerycznym lub równoważna</w:t>
      </w:r>
    </w:p>
    <w:p w:rsidR="0029619D" w:rsidRPr="0029619D" w:rsidRDefault="0029619D" w:rsidP="0029619D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29619D">
        <w:rPr>
          <w:rFonts w:ascii="Century Gothic" w:hAnsi="Century Gothic"/>
          <w:sz w:val="18"/>
          <w:szCs w:val="18"/>
        </w:rPr>
        <w:t>-Kamera internetowa HD z mikrofonem lub równoważne rozwiązanie wbudowane</w:t>
      </w:r>
    </w:p>
    <w:p w:rsidR="0029619D" w:rsidRPr="0029619D" w:rsidRDefault="0029619D" w:rsidP="0029619D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29619D">
        <w:rPr>
          <w:rFonts w:ascii="Century Gothic" w:hAnsi="Century Gothic"/>
          <w:sz w:val="18"/>
          <w:szCs w:val="18"/>
        </w:rPr>
        <w:t>-Dźwięk: wielokanałowy system audio stereo</w:t>
      </w:r>
    </w:p>
    <w:p w:rsidR="0029619D" w:rsidRPr="0029619D" w:rsidRDefault="0029619D" w:rsidP="0029619D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29619D">
        <w:rPr>
          <w:rFonts w:ascii="Century Gothic" w:hAnsi="Century Gothic"/>
          <w:sz w:val="18"/>
          <w:szCs w:val="18"/>
        </w:rPr>
        <w:t>-Obudowa: wykonana z materiałów o podwyższonej trwałości do codziennego użytkowania, kolor w zakresie od czarnego do srebrnego</w:t>
      </w:r>
    </w:p>
    <w:p w:rsidR="0029619D" w:rsidRPr="00BC775F" w:rsidRDefault="0029619D" w:rsidP="0029619D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29619D">
        <w:rPr>
          <w:rFonts w:ascii="Century Gothic" w:hAnsi="Century Gothic"/>
          <w:sz w:val="18"/>
          <w:szCs w:val="18"/>
        </w:rPr>
        <w:t>-W zestawie pokrowiec do laptopa</w:t>
      </w:r>
    </w:p>
    <w:p w:rsidR="0029619D" w:rsidRPr="00BC775F" w:rsidRDefault="0029619D" w:rsidP="0029619D">
      <w:pPr>
        <w:pStyle w:val="Textbody"/>
        <w:jc w:val="both"/>
        <w:rPr>
          <w:rFonts w:ascii="Century Gothic" w:hAnsi="Century Gothic"/>
          <w:b/>
          <w:sz w:val="18"/>
          <w:szCs w:val="18"/>
        </w:rPr>
      </w:pPr>
      <w:r w:rsidRPr="00BC775F">
        <w:rPr>
          <w:rFonts w:ascii="Century Gothic" w:hAnsi="Century Gothic"/>
          <w:b/>
          <w:sz w:val="18"/>
          <w:szCs w:val="18"/>
        </w:rPr>
        <w:t>2.</w:t>
      </w:r>
      <w:r w:rsidRPr="00BC775F">
        <w:rPr>
          <w:rFonts w:ascii="Century Gothic" w:hAnsi="Century Gothic"/>
          <w:b/>
          <w:sz w:val="18"/>
          <w:szCs w:val="18"/>
        </w:rPr>
        <w:tab/>
        <w:t>Tablet</w:t>
      </w:r>
      <w:r>
        <w:rPr>
          <w:rFonts w:ascii="Century Gothic" w:hAnsi="Century Gothic"/>
          <w:b/>
          <w:sz w:val="18"/>
          <w:szCs w:val="18"/>
        </w:rPr>
        <w:t xml:space="preserve"> – 1 sztuka</w:t>
      </w:r>
    </w:p>
    <w:p w:rsidR="0029619D" w:rsidRPr="0029619D" w:rsidRDefault="0029619D" w:rsidP="0029619D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29619D">
        <w:rPr>
          <w:rFonts w:ascii="Century Gothic" w:hAnsi="Century Gothic"/>
          <w:sz w:val="18"/>
          <w:szCs w:val="18"/>
        </w:rPr>
        <w:t>-Przenośny tablet dotykowy z systemem operacyjnym typu tablet OS</w:t>
      </w:r>
    </w:p>
    <w:p w:rsidR="0029619D" w:rsidRPr="0029619D" w:rsidRDefault="0029619D" w:rsidP="0029619D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29619D">
        <w:rPr>
          <w:rFonts w:ascii="Century Gothic" w:hAnsi="Century Gothic"/>
          <w:sz w:val="18"/>
          <w:szCs w:val="18"/>
        </w:rPr>
        <w:t xml:space="preserve">-Procesor: mobilny układ z minimum 5-rdzeniowym CPU i 4-rdzeniowym GPU oraz 16-rdzeniowym </w:t>
      </w:r>
      <w:proofErr w:type="spellStart"/>
      <w:r w:rsidRPr="0029619D">
        <w:rPr>
          <w:rFonts w:ascii="Century Gothic" w:hAnsi="Century Gothic"/>
          <w:sz w:val="18"/>
          <w:szCs w:val="18"/>
        </w:rPr>
        <w:t>Neural</w:t>
      </w:r>
      <w:proofErr w:type="spellEnd"/>
      <w:r w:rsidRPr="0029619D">
        <w:rPr>
          <w:rFonts w:ascii="Century Gothic" w:hAnsi="Century Gothic"/>
          <w:sz w:val="18"/>
          <w:szCs w:val="18"/>
        </w:rPr>
        <w:t xml:space="preserve"> Engine</w:t>
      </w:r>
    </w:p>
    <w:p w:rsidR="0029619D" w:rsidRPr="0029619D" w:rsidRDefault="0029619D" w:rsidP="0029619D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29619D">
        <w:rPr>
          <w:rFonts w:ascii="Century Gothic" w:hAnsi="Century Gothic"/>
          <w:sz w:val="18"/>
          <w:szCs w:val="18"/>
        </w:rPr>
        <w:t>-System operacyjny z aktualizacjami producenta</w:t>
      </w:r>
    </w:p>
    <w:p w:rsidR="0029619D" w:rsidRPr="0029619D" w:rsidRDefault="0029619D" w:rsidP="0029619D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29619D">
        <w:rPr>
          <w:rFonts w:ascii="Century Gothic" w:hAnsi="Century Gothic"/>
          <w:sz w:val="18"/>
          <w:szCs w:val="18"/>
        </w:rPr>
        <w:t>-Przekątna ekranu w zakresie od 10,8" do 11,1"</w:t>
      </w:r>
    </w:p>
    <w:p w:rsidR="0029619D" w:rsidRPr="0029619D" w:rsidRDefault="0029619D" w:rsidP="0029619D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29619D">
        <w:rPr>
          <w:rFonts w:ascii="Century Gothic" w:hAnsi="Century Gothic"/>
          <w:sz w:val="18"/>
          <w:szCs w:val="18"/>
        </w:rPr>
        <w:t xml:space="preserve">-Typ ekranu: Liquid </w:t>
      </w:r>
      <w:proofErr w:type="spellStart"/>
      <w:r w:rsidRPr="0029619D">
        <w:rPr>
          <w:rFonts w:ascii="Century Gothic" w:hAnsi="Century Gothic"/>
          <w:sz w:val="18"/>
          <w:szCs w:val="18"/>
        </w:rPr>
        <w:t>Retina</w:t>
      </w:r>
      <w:proofErr w:type="spellEnd"/>
      <w:r w:rsidRPr="0029619D">
        <w:rPr>
          <w:rFonts w:ascii="Century Gothic" w:hAnsi="Century Gothic"/>
          <w:sz w:val="18"/>
          <w:szCs w:val="18"/>
        </w:rPr>
        <w:t xml:space="preserve"> / IPS LCD z podświetleniem LED i technologią True Tone</w:t>
      </w:r>
    </w:p>
    <w:p w:rsidR="0029619D" w:rsidRPr="0029619D" w:rsidRDefault="0029619D" w:rsidP="0029619D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29619D">
        <w:rPr>
          <w:rFonts w:ascii="Century Gothic" w:hAnsi="Century Gothic"/>
          <w:sz w:val="18"/>
          <w:szCs w:val="18"/>
        </w:rPr>
        <w:t xml:space="preserve">-Rozdzielczość ekranu w zakresie od 2360 × 1640 </w:t>
      </w:r>
      <w:proofErr w:type="spellStart"/>
      <w:r w:rsidRPr="0029619D">
        <w:rPr>
          <w:rFonts w:ascii="Century Gothic" w:hAnsi="Century Gothic"/>
          <w:sz w:val="18"/>
          <w:szCs w:val="18"/>
        </w:rPr>
        <w:t>px</w:t>
      </w:r>
      <w:proofErr w:type="spellEnd"/>
      <w:r w:rsidRPr="0029619D">
        <w:rPr>
          <w:rFonts w:ascii="Century Gothic" w:hAnsi="Century Gothic"/>
          <w:sz w:val="18"/>
          <w:szCs w:val="18"/>
        </w:rPr>
        <w:t xml:space="preserve"> do 2360 × 1650 </w:t>
      </w:r>
      <w:proofErr w:type="spellStart"/>
      <w:r w:rsidRPr="0029619D">
        <w:rPr>
          <w:rFonts w:ascii="Century Gothic" w:hAnsi="Century Gothic"/>
          <w:sz w:val="18"/>
          <w:szCs w:val="18"/>
        </w:rPr>
        <w:t>px</w:t>
      </w:r>
      <w:proofErr w:type="spellEnd"/>
      <w:r w:rsidRPr="0029619D">
        <w:rPr>
          <w:rFonts w:ascii="Century Gothic" w:hAnsi="Century Gothic"/>
          <w:sz w:val="18"/>
          <w:szCs w:val="18"/>
        </w:rPr>
        <w:t xml:space="preserve"> (≈264 </w:t>
      </w:r>
      <w:proofErr w:type="spellStart"/>
      <w:r w:rsidRPr="0029619D">
        <w:rPr>
          <w:rFonts w:ascii="Century Gothic" w:hAnsi="Century Gothic"/>
          <w:sz w:val="18"/>
          <w:szCs w:val="18"/>
        </w:rPr>
        <w:t>ppi</w:t>
      </w:r>
      <w:proofErr w:type="spellEnd"/>
      <w:r w:rsidRPr="0029619D">
        <w:rPr>
          <w:rFonts w:ascii="Century Gothic" w:hAnsi="Century Gothic"/>
          <w:sz w:val="18"/>
          <w:szCs w:val="18"/>
        </w:rPr>
        <w:t>)</w:t>
      </w:r>
    </w:p>
    <w:p w:rsidR="0029619D" w:rsidRPr="0029619D" w:rsidRDefault="0029619D" w:rsidP="0029619D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29619D">
        <w:rPr>
          <w:rFonts w:ascii="Century Gothic" w:hAnsi="Century Gothic"/>
          <w:sz w:val="18"/>
          <w:szCs w:val="18"/>
        </w:rPr>
        <w:lastRenderedPageBreak/>
        <w:t xml:space="preserve">-Jasność ekranu w zakresie od 490 nitów do 550 nitów </w:t>
      </w:r>
    </w:p>
    <w:p w:rsidR="0029619D" w:rsidRPr="0029619D" w:rsidRDefault="0029619D" w:rsidP="0029619D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29619D">
        <w:rPr>
          <w:rFonts w:ascii="Century Gothic" w:hAnsi="Century Gothic"/>
          <w:sz w:val="18"/>
          <w:szCs w:val="18"/>
        </w:rPr>
        <w:t>-Pamięć wbudowana w zakresie od 128 GB do 512 GB</w:t>
      </w:r>
    </w:p>
    <w:p w:rsidR="0029619D" w:rsidRPr="0029619D" w:rsidRDefault="0029619D" w:rsidP="0029619D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29619D">
        <w:rPr>
          <w:rFonts w:ascii="Century Gothic" w:hAnsi="Century Gothic"/>
          <w:sz w:val="18"/>
          <w:szCs w:val="18"/>
        </w:rPr>
        <w:t>-Interfejs użytkownika: wielodotykowy ekran pojemnościowy</w:t>
      </w:r>
    </w:p>
    <w:p w:rsidR="0029619D" w:rsidRPr="0029619D" w:rsidRDefault="0029619D" w:rsidP="0029619D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29619D">
        <w:rPr>
          <w:rFonts w:ascii="Century Gothic" w:hAnsi="Century Gothic"/>
          <w:sz w:val="18"/>
          <w:szCs w:val="18"/>
        </w:rPr>
        <w:t>-Łączność bezprzewodowa: Wi-Fi 6 (802.11ax) z technologią MIMO oraz Bluetooth 5.x</w:t>
      </w:r>
    </w:p>
    <w:p w:rsidR="0029619D" w:rsidRPr="0029619D" w:rsidRDefault="0029619D" w:rsidP="0029619D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29619D">
        <w:rPr>
          <w:rFonts w:ascii="Century Gothic" w:hAnsi="Century Gothic"/>
          <w:sz w:val="18"/>
          <w:szCs w:val="18"/>
        </w:rPr>
        <w:t xml:space="preserve">-Porty: 1 × USB-C </w:t>
      </w:r>
    </w:p>
    <w:p w:rsidR="0029619D" w:rsidRPr="0029619D" w:rsidRDefault="0029619D" w:rsidP="0029619D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29619D">
        <w:rPr>
          <w:rFonts w:ascii="Century Gothic" w:hAnsi="Century Gothic"/>
          <w:sz w:val="18"/>
          <w:szCs w:val="18"/>
        </w:rPr>
        <w:t>-Czujniki: akcelerometr, żyroskop, barometr, czujnik oświetlenia zewnętrznego</w:t>
      </w:r>
    </w:p>
    <w:p w:rsidR="0029619D" w:rsidRPr="0029619D" w:rsidRDefault="0029619D" w:rsidP="0029619D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29619D">
        <w:rPr>
          <w:rFonts w:ascii="Century Gothic" w:hAnsi="Century Gothic"/>
          <w:sz w:val="18"/>
          <w:szCs w:val="18"/>
        </w:rPr>
        <w:t>-Aparat tylny: matryca 12 MP, szerokokątny, autofocus</w:t>
      </w:r>
    </w:p>
    <w:p w:rsidR="0029619D" w:rsidRPr="0029619D" w:rsidRDefault="0029619D" w:rsidP="0029619D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29619D">
        <w:rPr>
          <w:rFonts w:ascii="Century Gothic" w:hAnsi="Century Gothic"/>
          <w:sz w:val="18"/>
          <w:szCs w:val="18"/>
        </w:rPr>
        <w:t>-Aparat przedni: matryca 12 MP</w:t>
      </w:r>
    </w:p>
    <w:p w:rsidR="0029619D" w:rsidRPr="0029619D" w:rsidRDefault="0029619D" w:rsidP="0029619D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29619D">
        <w:rPr>
          <w:rFonts w:ascii="Century Gothic" w:hAnsi="Century Gothic"/>
          <w:sz w:val="18"/>
          <w:szCs w:val="18"/>
        </w:rPr>
        <w:t xml:space="preserve">-Nagrywanie wideo: obsługa 4K do 60 </w:t>
      </w:r>
      <w:proofErr w:type="spellStart"/>
      <w:r w:rsidRPr="0029619D">
        <w:rPr>
          <w:rFonts w:ascii="Century Gothic" w:hAnsi="Century Gothic"/>
          <w:sz w:val="18"/>
          <w:szCs w:val="18"/>
        </w:rPr>
        <w:t>fps</w:t>
      </w:r>
      <w:proofErr w:type="spellEnd"/>
      <w:r w:rsidRPr="0029619D">
        <w:rPr>
          <w:rFonts w:ascii="Century Gothic" w:hAnsi="Century Gothic"/>
          <w:sz w:val="18"/>
          <w:szCs w:val="18"/>
        </w:rPr>
        <w:t xml:space="preserve"> i 1080p/720p wideo w zwolnionym tempie</w:t>
      </w:r>
    </w:p>
    <w:p w:rsidR="0029619D" w:rsidRPr="0029619D" w:rsidRDefault="0029619D" w:rsidP="0029619D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29619D">
        <w:rPr>
          <w:rFonts w:ascii="Century Gothic" w:hAnsi="Century Gothic"/>
          <w:sz w:val="18"/>
          <w:szCs w:val="18"/>
        </w:rPr>
        <w:t xml:space="preserve">-Głośniki: stereo </w:t>
      </w:r>
    </w:p>
    <w:p w:rsidR="0029619D" w:rsidRPr="0029619D" w:rsidRDefault="0029619D" w:rsidP="0029619D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29619D">
        <w:rPr>
          <w:rFonts w:ascii="Century Gothic" w:hAnsi="Century Gothic"/>
          <w:sz w:val="18"/>
          <w:szCs w:val="18"/>
        </w:rPr>
        <w:t xml:space="preserve">-Mikrofony do </w:t>
      </w:r>
      <w:proofErr w:type="spellStart"/>
      <w:r w:rsidRPr="0029619D">
        <w:rPr>
          <w:rFonts w:ascii="Century Gothic" w:hAnsi="Century Gothic"/>
          <w:sz w:val="18"/>
          <w:szCs w:val="18"/>
        </w:rPr>
        <w:t>wideorozmów</w:t>
      </w:r>
      <w:proofErr w:type="spellEnd"/>
      <w:r w:rsidRPr="0029619D">
        <w:rPr>
          <w:rFonts w:ascii="Century Gothic" w:hAnsi="Century Gothic"/>
          <w:sz w:val="18"/>
          <w:szCs w:val="18"/>
        </w:rPr>
        <w:t xml:space="preserve"> i rejestracji dźwięku</w:t>
      </w:r>
    </w:p>
    <w:p w:rsidR="0029619D" w:rsidRPr="0029619D" w:rsidRDefault="0029619D" w:rsidP="0029619D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29619D">
        <w:rPr>
          <w:rFonts w:ascii="Century Gothic" w:hAnsi="Century Gothic"/>
          <w:sz w:val="18"/>
          <w:szCs w:val="18"/>
        </w:rPr>
        <w:t>-Pojemność baterii gwarantująca pracę w zakresie od 8 h do 12 h typowego użytkowania</w:t>
      </w:r>
    </w:p>
    <w:p w:rsidR="0029619D" w:rsidRPr="0029619D" w:rsidRDefault="0029619D" w:rsidP="0029619D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29619D">
        <w:rPr>
          <w:rFonts w:ascii="Century Gothic" w:hAnsi="Century Gothic"/>
          <w:sz w:val="18"/>
          <w:szCs w:val="18"/>
        </w:rPr>
        <w:t>-Waga urządzenia w zakresie od 470 g do 500 g</w:t>
      </w:r>
    </w:p>
    <w:p w:rsidR="0029619D" w:rsidRPr="00BC775F" w:rsidRDefault="0029619D" w:rsidP="0029619D">
      <w:pPr>
        <w:pStyle w:val="Textbody"/>
        <w:jc w:val="both"/>
        <w:rPr>
          <w:rFonts w:ascii="Century Gothic" w:hAnsi="Century Gothic"/>
          <w:sz w:val="18"/>
          <w:szCs w:val="18"/>
        </w:rPr>
      </w:pPr>
      <w:r w:rsidRPr="0029619D">
        <w:rPr>
          <w:rFonts w:ascii="Century Gothic" w:hAnsi="Century Gothic"/>
          <w:sz w:val="18"/>
          <w:szCs w:val="18"/>
        </w:rPr>
        <w:t>-Pozwala na pełną obsługę bezprzewodową miksera cyfrowego z pozycji nr.1</w:t>
      </w:r>
    </w:p>
    <w:p w:rsidR="0029619D" w:rsidRPr="00BC775F" w:rsidRDefault="0029619D" w:rsidP="0015420D">
      <w:pPr>
        <w:pStyle w:val="Textbody"/>
        <w:spacing w:line="240" w:lineRule="auto"/>
        <w:jc w:val="both"/>
        <w:rPr>
          <w:rFonts w:ascii="Century Gothic" w:hAnsi="Century Gothic"/>
          <w:sz w:val="18"/>
          <w:szCs w:val="18"/>
        </w:rPr>
      </w:pPr>
    </w:p>
    <w:sectPr w:rsidR="0029619D" w:rsidRPr="00BC775F" w:rsidSect="00374CCD">
      <w:headerReference w:type="default" r:id="rId8"/>
      <w:footerReference w:type="default" r:id="rId9"/>
      <w:pgSz w:w="11906" w:h="16838"/>
      <w:pgMar w:top="720" w:right="720" w:bottom="720" w:left="720" w:header="708" w:footer="10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5809CC" w:rsidRDefault="005809CC" w:rsidP="00E03E4E">
      <w:r>
        <w:separator/>
      </w:r>
    </w:p>
  </w:endnote>
  <w:endnote w:type="continuationSeparator" w:id="0">
    <w:p w:rsidR="005809CC" w:rsidRDefault="005809CC" w:rsidP="00E03E4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Liberation Serif">
    <w:altName w:val="Times New Roman"/>
    <w:panose1 w:val="02020603050405020304"/>
    <w:charset w:val="EE"/>
    <w:family w:val="roman"/>
    <w:pitch w:val="variable"/>
    <w:sig w:usb0="E0000AFF" w:usb1="500078FF" w:usb2="00000021" w:usb3="00000000" w:csb0="000001B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Myriad Pro">
    <w:altName w:val="Arial"/>
    <w:panose1 w:val="00000000000000000000"/>
    <w:charset w:val="00"/>
    <w:family w:val="swiss"/>
    <w:notTrueType/>
    <w:pitch w:val="default"/>
    <w:sig w:usb0="00000001" w:usb1="00000000" w:usb2="00000000" w:usb3="00000000" w:csb0="00000003" w:csb1="00000000"/>
  </w:font>
  <w:font w:name="Minion Pro">
    <w:altName w:val="Minion Pro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Museo Sans 100">
    <w:altName w:val="Museo Sans 100"/>
    <w:panose1 w:val="00000000000000000000"/>
    <w:charset w:val="EE"/>
    <w:family w:val="swiss"/>
    <w:notTrueType/>
    <w:pitch w:val="default"/>
    <w:sig w:usb0="00000007" w:usb1="00000000" w:usb2="00000000" w:usb3="00000000" w:csb0="0000000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Droid Sans Fallback">
    <w:panose1 w:val="00000000000000000000"/>
    <w:charset w:val="00"/>
    <w:family w:val="roman"/>
    <w:notTrueType/>
    <w:pitch w:val="default"/>
  </w:font>
  <w:font w:name="FreeSans">
    <w:altName w:val="Times New Roman"/>
    <w:charset w:val="00"/>
    <w:family w:val="auto"/>
    <w:pitch w:val="variable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1F2F30" w:rsidTr="00880076">
      <w:tc>
        <w:tcPr>
          <w:tcW w:w="10456" w:type="dxa"/>
          <w:tcBorders>
            <w:top w:val="single" w:sz="4" w:space="0" w:color="auto"/>
            <w:left w:val="nil"/>
            <w:bottom w:val="nil"/>
            <w:right w:val="nil"/>
          </w:tcBorders>
        </w:tcPr>
        <w:p w:rsidR="001F2F30" w:rsidRPr="00880076" w:rsidRDefault="001F2F30" w:rsidP="00E03E4E">
          <w:pPr>
            <w:tabs>
              <w:tab w:val="center" w:pos="4536"/>
              <w:tab w:val="right" w:pos="9072"/>
            </w:tabs>
            <w:rPr>
              <w:rFonts w:ascii="Arial" w:hAnsi="Arial" w:cs="Arial"/>
              <w:color w:val="000000" w:themeColor="text1"/>
              <w:sz w:val="16"/>
              <w:szCs w:val="16"/>
            </w:rPr>
          </w:pP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Biuro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Krzyżowa 7, 58-112 Grodziszcze</w:t>
          </w:r>
          <w:r w:rsidRPr="00260264">
            <w:rPr>
              <w:rFonts w:ascii="Arial" w:hAnsi="Arial" w:cs="Arial"/>
              <w:sz w:val="16"/>
              <w:szCs w:val="16"/>
            </w:rPr>
            <w:t xml:space="preserve">, </w:t>
          </w:r>
          <w:hyperlink r:id="rId1" w:history="1">
            <w:r w:rsidRPr="00EE2BE5">
              <w:rPr>
                <w:rStyle w:val="Hipercze"/>
                <w:rFonts w:ascii="Arial" w:hAnsi="Arial" w:cs="Arial"/>
                <w:color w:val="000000" w:themeColor="text1"/>
                <w:sz w:val="16"/>
                <w:szCs w:val="16"/>
                <w:u w:val="none"/>
              </w:rPr>
              <w:t>sekretariat@krzyzowa.pl</w:t>
            </w:r>
          </w:hyperlink>
          <w:r w:rsidRPr="00EE2BE5">
            <w:rPr>
              <w:rFonts w:ascii="Arial" w:hAnsi="Arial" w:cs="Arial"/>
              <w:color w:val="000000" w:themeColor="text1"/>
              <w:sz w:val="16"/>
              <w:szCs w:val="16"/>
            </w:rPr>
            <w:t>,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tel. 74 85 00 301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Lider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Fundacja „Krzyżowa” dla Porozumienia Europejskiego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Partnerzy: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Powiat Dzierżoniowski, Powiat Kłodzki, Powiat Świdnicki, Zespół Szkół Alternatywnych Sp. z o.o. w Kłodzku</w:t>
          </w:r>
        </w:p>
      </w:tc>
    </w:tr>
  </w:tbl>
  <w:p w:rsidR="001F2F30" w:rsidRDefault="001F2F30" w:rsidP="00880076">
    <w:pPr>
      <w:tabs>
        <w:tab w:val="center" w:pos="4536"/>
        <w:tab w:val="right" w:pos="9072"/>
      </w:tabs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5809CC" w:rsidRDefault="005809CC" w:rsidP="00E03E4E">
      <w:r>
        <w:separator/>
      </w:r>
    </w:p>
  </w:footnote>
  <w:footnote w:type="continuationSeparator" w:id="0">
    <w:p w:rsidR="005809CC" w:rsidRDefault="005809CC" w:rsidP="00E03E4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F2F30" w:rsidRDefault="001F2F30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20"/>
        <w:szCs w:val="20"/>
      </w:rPr>
    </w:pPr>
    <w:r>
      <w:rPr>
        <w:noProof/>
      </w:rPr>
      <w:drawing>
        <wp:inline distT="0" distB="0" distL="0" distR="0" wp14:anchorId="406D40A8" wp14:editId="3A564C6A">
          <wp:extent cx="6645910" cy="915670"/>
          <wp:effectExtent l="0" t="0" r="2540" b="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5910" cy="915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1F2F30" w:rsidTr="00880076">
      <w:tc>
        <w:tcPr>
          <w:tcW w:w="10456" w:type="dxa"/>
          <w:tcBorders>
            <w:top w:val="nil"/>
            <w:left w:val="nil"/>
            <w:bottom w:val="single" w:sz="4" w:space="0" w:color="auto"/>
            <w:right w:val="nil"/>
          </w:tcBorders>
        </w:tcPr>
        <w:p w:rsidR="001F2F30" w:rsidRDefault="001F2F30" w:rsidP="00880076">
          <w:pPr>
            <w:pStyle w:val="Nagwek"/>
            <w:tabs>
              <w:tab w:val="clear" w:pos="4536"/>
              <w:tab w:val="clear" w:pos="9072"/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  <w:r w:rsidRPr="00374CCD">
            <w:rPr>
              <w:rFonts w:ascii="Arial" w:hAnsi="Arial" w:cs="Arial"/>
              <w:sz w:val="16"/>
              <w:szCs w:val="16"/>
            </w:rPr>
            <w:t>Projekt „</w:t>
          </w:r>
          <w:proofErr w:type="spellStart"/>
          <w:r w:rsidRPr="00374CCD">
            <w:rPr>
              <w:rFonts w:ascii="Arial" w:hAnsi="Arial" w:cs="Arial"/>
              <w:sz w:val="16"/>
              <w:szCs w:val="16"/>
            </w:rPr>
            <w:t>Międzypowiatowa</w:t>
          </w:r>
          <w:proofErr w:type="spellEnd"/>
          <w:r w:rsidRPr="00374CCD">
            <w:rPr>
              <w:rFonts w:ascii="Arial" w:hAnsi="Arial" w:cs="Arial"/>
              <w:sz w:val="16"/>
              <w:szCs w:val="16"/>
            </w:rPr>
            <w:t xml:space="preserve"> droga do edukacyjnego sukcesu szkół ogólnokształcących powiatów dzierżoniowskiego, kłodzkiego i świdnickiego”</w:t>
          </w:r>
        </w:p>
        <w:p w:rsidR="001F2F30" w:rsidRDefault="001F2F30" w:rsidP="00374CCD">
          <w:pPr>
            <w:pStyle w:val="Nagwek"/>
            <w:tabs>
              <w:tab w:val="clear" w:pos="4536"/>
              <w:tab w:val="clear" w:pos="9072"/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</w:p>
      </w:tc>
    </w:tr>
  </w:tbl>
  <w:p w:rsidR="001F2F30" w:rsidRPr="00374CCD" w:rsidRDefault="001F2F30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79C22FD"/>
    <w:multiLevelType w:val="hybridMultilevel"/>
    <w:tmpl w:val="1B70173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8217DBA"/>
    <w:multiLevelType w:val="hybridMultilevel"/>
    <w:tmpl w:val="7970430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DD0610"/>
    <w:multiLevelType w:val="hybridMultilevel"/>
    <w:tmpl w:val="78389BC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B10815"/>
    <w:multiLevelType w:val="hybridMultilevel"/>
    <w:tmpl w:val="679C652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CD0FD6"/>
    <w:multiLevelType w:val="hybridMultilevel"/>
    <w:tmpl w:val="C4E4FA9C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2C9D2D5E"/>
    <w:multiLevelType w:val="hybridMultilevel"/>
    <w:tmpl w:val="4E8E309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F94777A"/>
    <w:multiLevelType w:val="hybridMultilevel"/>
    <w:tmpl w:val="88A2158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3FC7D65"/>
    <w:multiLevelType w:val="hybridMultilevel"/>
    <w:tmpl w:val="BAFCD93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7DF2B3B"/>
    <w:multiLevelType w:val="multilevel"/>
    <w:tmpl w:val="5A84165E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9" w15:restartNumberingAfterBreak="0">
    <w:nsid w:val="39F409D6"/>
    <w:multiLevelType w:val="hybridMultilevel"/>
    <w:tmpl w:val="0346F03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A0A49C3"/>
    <w:multiLevelType w:val="hybridMultilevel"/>
    <w:tmpl w:val="19E2397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2BA1900"/>
    <w:multiLevelType w:val="hybridMultilevel"/>
    <w:tmpl w:val="910AC7CE"/>
    <w:lvl w:ilvl="0" w:tplc="0415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2" w15:restartNumberingAfterBreak="0">
    <w:nsid w:val="4A4F71EA"/>
    <w:multiLevelType w:val="multilevel"/>
    <w:tmpl w:val="F73685A0"/>
    <w:styleLink w:val="WW8Num11"/>
    <w:lvl w:ilvl="0">
      <w:start w:val="1"/>
      <w:numFmt w:val="decimal"/>
      <w:lvlText w:val="%1"/>
      <w:lvlJc w:val="left"/>
      <w:pPr>
        <w:ind w:left="432" w:hanging="432"/>
      </w:pPr>
      <w:rPr>
        <w:rFonts w:cs="Times New Roman"/>
        <w:sz w:val="20"/>
        <w:szCs w:val="20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cs="Times New Roman"/>
        <w:sz w:val="20"/>
        <w:szCs w:val="2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="Times New Roman"/>
        <w:sz w:val="20"/>
        <w:szCs w:val="20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cs="Times New Roman"/>
        <w:sz w:val="20"/>
        <w:szCs w:val="20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cs="Times New Roman"/>
        <w:sz w:val="20"/>
        <w:szCs w:val="20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cs="Times New Roman"/>
        <w:sz w:val="20"/>
        <w:szCs w:val="20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cs="Times New Roman"/>
        <w:sz w:val="20"/>
        <w:szCs w:val="20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="Times New Roman"/>
        <w:sz w:val="20"/>
        <w:szCs w:val="20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cs="Times New Roman"/>
        <w:sz w:val="20"/>
        <w:szCs w:val="20"/>
      </w:rPr>
    </w:lvl>
  </w:abstractNum>
  <w:abstractNum w:abstractNumId="13" w15:restartNumberingAfterBreak="0">
    <w:nsid w:val="599145B3"/>
    <w:multiLevelType w:val="hybridMultilevel"/>
    <w:tmpl w:val="6E38B47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1565A3A"/>
    <w:multiLevelType w:val="hybridMultilevel"/>
    <w:tmpl w:val="7128942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772350C"/>
    <w:multiLevelType w:val="hybridMultilevel"/>
    <w:tmpl w:val="780CC33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7"/>
  </w:num>
  <w:num w:numId="3">
    <w:abstractNumId w:val="5"/>
  </w:num>
  <w:num w:numId="4">
    <w:abstractNumId w:val="1"/>
  </w:num>
  <w:num w:numId="5">
    <w:abstractNumId w:val="3"/>
  </w:num>
  <w:num w:numId="6">
    <w:abstractNumId w:val="9"/>
  </w:num>
  <w:num w:numId="7">
    <w:abstractNumId w:val="10"/>
  </w:num>
  <w:num w:numId="8">
    <w:abstractNumId w:val="14"/>
  </w:num>
  <w:num w:numId="9">
    <w:abstractNumId w:val="6"/>
  </w:num>
  <w:num w:numId="10">
    <w:abstractNumId w:val="15"/>
  </w:num>
  <w:num w:numId="11">
    <w:abstractNumId w:val="13"/>
  </w:num>
  <w:num w:numId="12">
    <w:abstractNumId w:val="11"/>
  </w:num>
  <w:num w:numId="13">
    <w:abstractNumId w:val="2"/>
  </w:num>
  <w:num w:numId="14">
    <w:abstractNumId w:val="8"/>
  </w:num>
  <w:num w:numId="15">
    <w:abstractNumId w:val="4"/>
  </w:num>
  <w:num w:numId="16">
    <w:abstractNumId w:val="0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3E4E"/>
    <w:rsid w:val="00020536"/>
    <w:rsid w:val="000411E9"/>
    <w:rsid w:val="00054A2A"/>
    <w:rsid w:val="000550F3"/>
    <w:rsid w:val="00063B2D"/>
    <w:rsid w:val="00077C14"/>
    <w:rsid w:val="00122B3C"/>
    <w:rsid w:val="00132F4F"/>
    <w:rsid w:val="001330A4"/>
    <w:rsid w:val="0015420D"/>
    <w:rsid w:val="00154251"/>
    <w:rsid w:val="0018708C"/>
    <w:rsid w:val="0019470E"/>
    <w:rsid w:val="001A17B3"/>
    <w:rsid w:val="001C0F58"/>
    <w:rsid w:val="001F2F30"/>
    <w:rsid w:val="00220692"/>
    <w:rsid w:val="002215B4"/>
    <w:rsid w:val="002312F8"/>
    <w:rsid w:val="00260264"/>
    <w:rsid w:val="0029619D"/>
    <w:rsid w:val="002E615F"/>
    <w:rsid w:val="00311F77"/>
    <w:rsid w:val="00317332"/>
    <w:rsid w:val="00322CB1"/>
    <w:rsid w:val="003407EA"/>
    <w:rsid w:val="0034641D"/>
    <w:rsid w:val="00367003"/>
    <w:rsid w:val="00374CCD"/>
    <w:rsid w:val="00454D56"/>
    <w:rsid w:val="004622A1"/>
    <w:rsid w:val="00465115"/>
    <w:rsid w:val="0052130B"/>
    <w:rsid w:val="00532FF3"/>
    <w:rsid w:val="005347E8"/>
    <w:rsid w:val="00535EC3"/>
    <w:rsid w:val="00551E4C"/>
    <w:rsid w:val="005809CC"/>
    <w:rsid w:val="00617038"/>
    <w:rsid w:val="00637396"/>
    <w:rsid w:val="006553A5"/>
    <w:rsid w:val="00662462"/>
    <w:rsid w:val="0069506C"/>
    <w:rsid w:val="006C190C"/>
    <w:rsid w:val="006D100F"/>
    <w:rsid w:val="006E54C7"/>
    <w:rsid w:val="006F4D9B"/>
    <w:rsid w:val="007158F0"/>
    <w:rsid w:val="007277A9"/>
    <w:rsid w:val="0078772A"/>
    <w:rsid w:val="00794C5E"/>
    <w:rsid w:val="007A1EFE"/>
    <w:rsid w:val="00827C71"/>
    <w:rsid w:val="00832C1E"/>
    <w:rsid w:val="00852893"/>
    <w:rsid w:val="00880076"/>
    <w:rsid w:val="008860A8"/>
    <w:rsid w:val="008C02EA"/>
    <w:rsid w:val="00925675"/>
    <w:rsid w:val="009567C0"/>
    <w:rsid w:val="009659B9"/>
    <w:rsid w:val="009B4387"/>
    <w:rsid w:val="009C73C4"/>
    <w:rsid w:val="009F0A86"/>
    <w:rsid w:val="00A03F06"/>
    <w:rsid w:val="00AB58A3"/>
    <w:rsid w:val="00AE71A9"/>
    <w:rsid w:val="00B073AE"/>
    <w:rsid w:val="00B126DE"/>
    <w:rsid w:val="00B415B0"/>
    <w:rsid w:val="00BC0326"/>
    <w:rsid w:val="00BC775F"/>
    <w:rsid w:val="00C00E26"/>
    <w:rsid w:val="00C34A20"/>
    <w:rsid w:val="00C71EFD"/>
    <w:rsid w:val="00D513EA"/>
    <w:rsid w:val="00D54DEE"/>
    <w:rsid w:val="00D57CFC"/>
    <w:rsid w:val="00D6742A"/>
    <w:rsid w:val="00DC4673"/>
    <w:rsid w:val="00E00301"/>
    <w:rsid w:val="00E03E4E"/>
    <w:rsid w:val="00E27651"/>
    <w:rsid w:val="00E418C8"/>
    <w:rsid w:val="00E75396"/>
    <w:rsid w:val="00E77C31"/>
    <w:rsid w:val="00E9141C"/>
    <w:rsid w:val="00EB0830"/>
    <w:rsid w:val="00EE2BE5"/>
    <w:rsid w:val="00EF518A"/>
    <w:rsid w:val="00F412A8"/>
    <w:rsid w:val="00F41B3C"/>
    <w:rsid w:val="00F87944"/>
    <w:rsid w:val="00F93C8D"/>
    <w:rsid w:val="00FB398C"/>
    <w:rsid w:val="00FB76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F477DA3"/>
  <w15:chartTrackingRefBased/>
  <w15:docId w15:val="{72765007-7A79-4F05-AD52-4082428AA3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iPriority="0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2312F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2312F8"/>
    <w:pPr>
      <w:keepNext/>
      <w:keepLines/>
      <w:spacing w:before="480" w:line="276" w:lineRule="auto"/>
      <w:outlineLvl w:val="0"/>
    </w:pPr>
    <w:rPr>
      <w:rFonts w:ascii="Cambria" w:hAnsi="Cambria"/>
      <w:b/>
      <w:bCs/>
      <w:color w:val="365F91"/>
      <w:sz w:val="28"/>
      <w:szCs w:val="28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2312F8"/>
    <w:pPr>
      <w:keepNext/>
      <w:keepLines/>
      <w:spacing w:before="40" w:line="276" w:lineRule="auto"/>
      <w:outlineLvl w:val="1"/>
    </w:pPr>
    <w:rPr>
      <w:rFonts w:ascii="Cambria" w:hAnsi="Cambria"/>
      <w:color w:val="365F91"/>
      <w:sz w:val="26"/>
      <w:szCs w:val="26"/>
      <w:lang w:eastAsia="en-US"/>
    </w:rPr>
  </w:style>
  <w:style w:type="paragraph" w:styleId="Nagwek3">
    <w:name w:val="heading 3"/>
    <w:basedOn w:val="Normalny"/>
    <w:link w:val="Nagwek3Znak"/>
    <w:uiPriority w:val="9"/>
    <w:semiHidden/>
    <w:unhideWhenUsed/>
    <w:qFormat/>
    <w:rsid w:val="002312F8"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2312F8"/>
    <w:pPr>
      <w:keepNext/>
      <w:keepLines/>
      <w:spacing w:before="40" w:line="276" w:lineRule="auto"/>
      <w:outlineLvl w:val="3"/>
    </w:pPr>
    <w:rPr>
      <w:rFonts w:ascii="Cambria" w:hAnsi="Cambria"/>
      <w:i/>
      <w:iCs/>
      <w:color w:val="365F91"/>
      <w:sz w:val="22"/>
      <w:szCs w:val="22"/>
      <w:lang w:eastAsia="en-US"/>
    </w:rPr>
  </w:style>
  <w:style w:type="paragraph" w:styleId="Nagwek5">
    <w:name w:val="heading 5"/>
    <w:basedOn w:val="Normalny"/>
    <w:link w:val="Nagwek5Znak"/>
    <w:semiHidden/>
    <w:unhideWhenUsed/>
    <w:qFormat/>
    <w:rsid w:val="002312F8"/>
    <w:pPr>
      <w:spacing w:before="100" w:beforeAutospacing="1" w:after="100" w:afterAutospacing="1"/>
      <w:outlineLvl w:val="4"/>
    </w:pPr>
    <w:rPr>
      <w:b/>
      <w:bCs/>
      <w:sz w:val="20"/>
      <w:szCs w:val="20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2312F8"/>
    <w:pPr>
      <w:keepNext/>
      <w:keepLines/>
      <w:spacing w:before="40" w:line="276" w:lineRule="auto"/>
      <w:outlineLvl w:val="5"/>
    </w:pPr>
    <w:rPr>
      <w:rFonts w:ascii="Cambria" w:hAnsi="Cambria"/>
      <w:color w:val="243F60"/>
      <w:sz w:val="22"/>
      <w:szCs w:val="22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03E4E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E03E4E"/>
  </w:style>
  <w:style w:type="paragraph" w:styleId="Stopka">
    <w:name w:val="footer"/>
    <w:basedOn w:val="Normalny"/>
    <w:link w:val="StopkaZnak"/>
    <w:uiPriority w:val="99"/>
    <w:unhideWhenUsed/>
    <w:rsid w:val="00E03E4E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E03E4E"/>
  </w:style>
  <w:style w:type="character" w:styleId="Hipercze">
    <w:name w:val="Hyperlink"/>
    <w:basedOn w:val="Domylnaczcionkaakapitu"/>
    <w:uiPriority w:val="99"/>
    <w:unhideWhenUsed/>
    <w:rsid w:val="00E03E4E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E27651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39"/>
    <w:rsid w:val="008800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agwek1Znak">
    <w:name w:val="Nagłówek 1 Znak"/>
    <w:basedOn w:val="Domylnaczcionkaakapitu"/>
    <w:link w:val="Nagwek1"/>
    <w:uiPriority w:val="9"/>
    <w:rsid w:val="002312F8"/>
    <w:rPr>
      <w:rFonts w:ascii="Cambria" w:eastAsia="Times New Roman" w:hAnsi="Cambria" w:cs="Times New Roman"/>
      <w:b/>
      <w:bCs/>
      <w:color w:val="365F91"/>
      <w:sz w:val="28"/>
      <w:szCs w:val="28"/>
      <w:lang w:eastAsia="pl-PL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2312F8"/>
    <w:rPr>
      <w:rFonts w:ascii="Cambria" w:eastAsia="Times New Roman" w:hAnsi="Cambria" w:cs="Times New Roman"/>
      <w:color w:val="365F91"/>
      <w:sz w:val="26"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2312F8"/>
    <w:rPr>
      <w:rFonts w:ascii="Times New Roman" w:eastAsia="Times New Roman" w:hAnsi="Times New Roman" w:cs="Times New Roman"/>
      <w:b/>
      <w:bCs/>
      <w:sz w:val="27"/>
      <w:szCs w:val="27"/>
      <w:lang w:eastAsia="pl-PL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2312F8"/>
    <w:rPr>
      <w:rFonts w:ascii="Cambria" w:eastAsia="Times New Roman" w:hAnsi="Cambria" w:cs="Times New Roman"/>
      <w:i/>
      <w:iCs/>
      <w:color w:val="365F91"/>
    </w:rPr>
  </w:style>
  <w:style w:type="character" w:customStyle="1" w:styleId="Nagwek5Znak">
    <w:name w:val="Nagłówek 5 Znak"/>
    <w:basedOn w:val="Domylnaczcionkaakapitu"/>
    <w:link w:val="Nagwek5"/>
    <w:semiHidden/>
    <w:rsid w:val="002312F8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2312F8"/>
    <w:rPr>
      <w:rFonts w:ascii="Cambria" w:eastAsia="Times New Roman" w:hAnsi="Cambria" w:cs="Times New Roman"/>
      <w:color w:val="243F60"/>
    </w:rPr>
  </w:style>
  <w:style w:type="paragraph" w:styleId="Tekstprzypisudolnego">
    <w:name w:val="footnote text"/>
    <w:aliases w:val="Podrozdział,Footnote,Podrozdzia3"/>
    <w:basedOn w:val="Normalny"/>
    <w:link w:val="TekstprzypisudolnegoZnak"/>
    <w:uiPriority w:val="99"/>
    <w:semiHidden/>
    <w:rsid w:val="002312F8"/>
    <w:rPr>
      <w:sz w:val="20"/>
      <w:szCs w:val="20"/>
    </w:rPr>
  </w:style>
  <w:style w:type="character" w:customStyle="1" w:styleId="TekstprzypisudolnegoZnak">
    <w:name w:val="Tekst przypisu dolnego Znak"/>
    <w:aliases w:val="Podrozdział Znak,Footnote Znak,Podrozdzia3 Znak"/>
    <w:basedOn w:val="Domylnaczcionkaakapitu"/>
    <w:link w:val="Tekstprzypisudolnego"/>
    <w:uiPriority w:val="99"/>
    <w:semiHidden/>
    <w:rsid w:val="002312F8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uiPriority w:val="99"/>
    <w:semiHidden/>
    <w:rsid w:val="002312F8"/>
    <w:rPr>
      <w:rFonts w:cs="Times New Roman"/>
      <w:vertAlign w:val="superscript"/>
    </w:rPr>
  </w:style>
  <w:style w:type="paragraph" w:styleId="Tekstpodstawowy">
    <w:name w:val="Body Text"/>
    <w:basedOn w:val="Normalny"/>
    <w:link w:val="TekstpodstawowyZnak"/>
    <w:uiPriority w:val="99"/>
    <w:rsid w:val="002312F8"/>
    <w:pPr>
      <w:tabs>
        <w:tab w:val="left" w:pos="900"/>
      </w:tabs>
      <w:jc w:val="both"/>
    </w:pPr>
  </w:style>
  <w:style w:type="character" w:customStyle="1" w:styleId="TekstpodstawowyZnak">
    <w:name w:val="Tekst podstawowy Znak"/>
    <w:basedOn w:val="Domylnaczcionkaakapitu"/>
    <w:link w:val="Tekstpodstawowy"/>
    <w:uiPriority w:val="99"/>
    <w:qFormat/>
    <w:rsid w:val="002312F8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rsid w:val="002312F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2312F8"/>
    <w:rPr>
      <w:rFonts w:ascii="Tahoma" w:eastAsia="Times New Roman" w:hAnsi="Tahoma" w:cs="Tahoma"/>
      <w:sz w:val="16"/>
      <w:szCs w:val="16"/>
      <w:lang w:eastAsia="pl-PL"/>
    </w:rPr>
  </w:style>
  <w:style w:type="character" w:styleId="Odwoaniedokomentarza">
    <w:name w:val="annotation reference"/>
    <w:uiPriority w:val="99"/>
    <w:semiHidden/>
    <w:rsid w:val="002312F8"/>
    <w:rPr>
      <w:rFonts w:cs="Times New Roman"/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rsid w:val="002312F8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2312F8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rsid w:val="002312F8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2312F8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a">
    <w:basedOn w:val="Normalny"/>
    <w:next w:val="Mapadokumentu"/>
    <w:link w:val="PlandokumentuZnak"/>
    <w:uiPriority w:val="99"/>
    <w:rsid w:val="002312F8"/>
    <w:pPr>
      <w:shd w:val="clear" w:color="auto" w:fill="000080"/>
    </w:pPr>
    <w:rPr>
      <w:rFonts w:cstheme="minorBidi"/>
      <w:sz w:val="0"/>
      <w:szCs w:val="0"/>
      <w:lang w:eastAsia="en-US"/>
    </w:rPr>
  </w:style>
  <w:style w:type="character" w:customStyle="1" w:styleId="PlandokumentuZnak">
    <w:name w:val="Plan dokumentu Znak"/>
    <w:link w:val="a"/>
    <w:uiPriority w:val="99"/>
    <w:semiHidden/>
    <w:rsid w:val="002312F8"/>
    <w:rPr>
      <w:rFonts w:ascii="Times New Roman" w:eastAsia="Times New Roman" w:hAnsi="Times New Roman"/>
      <w:sz w:val="0"/>
      <w:szCs w:val="0"/>
    </w:rPr>
  </w:style>
  <w:style w:type="paragraph" w:customStyle="1" w:styleId="Default">
    <w:name w:val="Default"/>
    <w:rsid w:val="002312F8"/>
    <w:pPr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color w:val="000000"/>
      <w:sz w:val="24"/>
      <w:szCs w:val="24"/>
      <w:lang w:eastAsia="pl-PL"/>
    </w:rPr>
  </w:style>
  <w:style w:type="character" w:styleId="UyteHipercze">
    <w:name w:val="FollowedHyperlink"/>
    <w:uiPriority w:val="99"/>
    <w:semiHidden/>
    <w:unhideWhenUsed/>
    <w:rsid w:val="002312F8"/>
    <w:rPr>
      <w:color w:val="800080"/>
      <w:u w:val="single"/>
    </w:rPr>
  </w:style>
  <w:style w:type="paragraph" w:styleId="HTML-wstpniesformatowany">
    <w:name w:val="HTML Preformatted"/>
    <w:basedOn w:val="Normalny"/>
    <w:link w:val="HTML-wstpniesformatowanyZnak"/>
    <w:uiPriority w:val="99"/>
    <w:semiHidden/>
    <w:unhideWhenUsed/>
    <w:rsid w:val="002312F8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-wstpniesformatowanyZnak">
    <w:name w:val="HTML - wstępnie sformatowany Znak"/>
    <w:basedOn w:val="Domylnaczcionkaakapitu"/>
    <w:link w:val="HTML-wstpniesformatowany"/>
    <w:uiPriority w:val="99"/>
    <w:semiHidden/>
    <w:rsid w:val="002312F8"/>
    <w:rPr>
      <w:rFonts w:ascii="Courier New" w:eastAsia="Times New Roman" w:hAnsi="Courier New" w:cs="Courier New"/>
      <w:sz w:val="20"/>
      <w:szCs w:val="20"/>
      <w:lang w:eastAsia="pl-PL"/>
    </w:rPr>
  </w:style>
  <w:style w:type="paragraph" w:styleId="NormalnyWeb">
    <w:name w:val="Normal (Web)"/>
    <w:basedOn w:val="Normalny"/>
    <w:uiPriority w:val="99"/>
    <w:semiHidden/>
    <w:unhideWhenUsed/>
    <w:rsid w:val="002312F8"/>
    <w:pPr>
      <w:spacing w:before="100" w:beforeAutospacing="1" w:after="100" w:afterAutospacing="1"/>
    </w:pPr>
    <w:rPr>
      <w:rFonts w:eastAsia="Calibri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2312F8"/>
    <w:rPr>
      <w:rFonts w:ascii="Calibri" w:eastAsia="Calibri" w:hAnsi="Calibri"/>
      <w:sz w:val="20"/>
      <w:szCs w:val="20"/>
      <w:lang w:eastAsia="en-US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2312F8"/>
    <w:rPr>
      <w:rFonts w:ascii="Calibri" w:eastAsia="Calibri" w:hAnsi="Calibri" w:cs="Times New Roman"/>
      <w:sz w:val="20"/>
      <w:szCs w:val="20"/>
    </w:rPr>
  </w:style>
  <w:style w:type="paragraph" w:styleId="Bezodstpw">
    <w:name w:val="No Spacing"/>
    <w:uiPriority w:val="1"/>
    <w:qFormat/>
    <w:rsid w:val="002312F8"/>
    <w:pPr>
      <w:spacing w:after="0" w:line="240" w:lineRule="auto"/>
    </w:pPr>
    <w:rPr>
      <w:rFonts w:ascii="Calibri" w:eastAsia="Calibri" w:hAnsi="Calibri" w:cs="Times New Roman"/>
      <w:lang w:val="en-US"/>
    </w:rPr>
  </w:style>
  <w:style w:type="paragraph" w:styleId="Poprawka">
    <w:name w:val="Revision"/>
    <w:uiPriority w:val="99"/>
    <w:semiHidden/>
    <w:rsid w:val="002312F8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AkapitzlistZnak">
    <w:name w:val="Akapit z listą Znak"/>
    <w:aliases w:val="Numerowanie Znak,List Paragraph Znak,Akapit z listą BS Znak,Bullet Number Znak,List Paragraph1 Znak,lp1 Znak,List Paragraph2 Znak,ISCG Numerowanie Znak,lp11 Znak,List Paragraph11 Znak,Bullet 1 Znak,Use Case List Paragraph Znak"/>
    <w:link w:val="Akapitzlist"/>
    <w:uiPriority w:val="34"/>
    <w:qFormat/>
    <w:locked/>
    <w:rsid w:val="002312F8"/>
    <w:rPr>
      <w:rFonts w:ascii="Times New Roman" w:eastAsia="Times New Roman" w:hAnsi="Times New Roman"/>
      <w:lang w:val="en-GB" w:eastAsia="ar-SA"/>
    </w:rPr>
  </w:style>
  <w:style w:type="paragraph" w:styleId="Akapitzlist">
    <w:name w:val="List Paragraph"/>
    <w:aliases w:val="Numerowanie,List Paragraph,Akapit z listą BS,Bullet Number,List Paragraph1,lp1,List Paragraph2,ISCG Numerowanie,lp11,List Paragraph11,Bullet 1,Use Case List Paragraph,Body MS Bullet,L1,Akapit z listą5,Kolorowa lista — akcent 11"/>
    <w:basedOn w:val="Normalny"/>
    <w:link w:val="AkapitzlistZnak"/>
    <w:uiPriority w:val="34"/>
    <w:qFormat/>
    <w:rsid w:val="002312F8"/>
    <w:pPr>
      <w:suppressAutoHyphens/>
      <w:spacing w:before="120" w:after="120"/>
      <w:ind w:left="720"/>
      <w:contextualSpacing/>
      <w:jc w:val="both"/>
    </w:pPr>
    <w:rPr>
      <w:rFonts w:cstheme="minorBidi"/>
      <w:sz w:val="22"/>
      <w:szCs w:val="22"/>
      <w:lang w:val="en-GB" w:eastAsia="ar-SA"/>
    </w:rPr>
  </w:style>
  <w:style w:type="paragraph" w:customStyle="1" w:styleId="Zawartotabeli">
    <w:name w:val="Zawartość tabeli"/>
    <w:basedOn w:val="Normalny"/>
    <w:uiPriority w:val="99"/>
    <w:rsid w:val="002312F8"/>
    <w:pPr>
      <w:widowControl w:val="0"/>
      <w:suppressLineNumbers/>
      <w:suppressAutoHyphens/>
    </w:pPr>
    <w:rPr>
      <w:rFonts w:eastAsia="Lucida Sans Unicode"/>
      <w:kern w:val="2"/>
      <w:lang w:eastAsia="en-US"/>
    </w:rPr>
  </w:style>
  <w:style w:type="paragraph" w:customStyle="1" w:styleId="Standard">
    <w:name w:val="Standard"/>
    <w:uiPriority w:val="99"/>
    <w:rsid w:val="002312F8"/>
    <w:pPr>
      <w:suppressAutoHyphens/>
      <w:autoSpaceDN w:val="0"/>
      <w:spacing w:after="0" w:line="240" w:lineRule="auto"/>
    </w:pPr>
    <w:rPr>
      <w:rFonts w:ascii="Liberation Serif" w:eastAsia="SimSun" w:hAnsi="Liberation Serif" w:cs="Mangal"/>
      <w:kern w:val="3"/>
      <w:sz w:val="24"/>
      <w:szCs w:val="24"/>
      <w:lang w:eastAsia="zh-CN" w:bidi="hi-IN"/>
    </w:rPr>
  </w:style>
  <w:style w:type="paragraph" w:customStyle="1" w:styleId="header5">
    <w:name w:val="header5"/>
    <w:basedOn w:val="Normalny"/>
    <w:uiPriority w:val="99"/>
    <w:rsid w:val="002312F8"/>
    <w:pPr>
      <w:spacing w:before="100" w:beforeAutospacing="1" w:after="100" w:afterAutospacing="1"/>
    </w:pPr>
  </w:style>
  <w:style w:type="paragraph" w:customStyle="1" w:styleId="Pa7">
    <w:name w:val="Pa7"/>
    <w:basedOn w:val="Default"/>
    <w:next w:val="Default"/>
    <w:uiPriority w:val="99"/>
    <w:rsid w:val="002312F8"/>
    <w:pPr>
      <w:spacing w:line="151" w:lineRule="atLeast"/>
    </w:pPr>
    <w:rPr>
      <w:rFonts w:ascii="Myriad Pro" w:hAnsi="Myriad Pro" w:cs="Times New Roman"/>
      <w:color w:val="auto"/>
      <w:lang w:eastAsia="en-US"/>
    </w:rPr>
  </w:style>
  <w:style w:type="paragraph" w:customStyle="1" w:styleId="Pa8">
    <w:name w:val="Pa8"/>
    <w:basedOn w:val="Default"/>
    <w:next w:val="Default"/>
    <w:uiPriority w:val="99"/>
    <w:rsid w:val="002312F8"/>
    <w:pPr>
      <w:spacing w:line="131" w:lineRule="atLeast"/>
    </w:pPr>
    <w:rPr>
      <w:rFonts w:ascii="Minion Pro" w:hAnsi="Minion Pro" w:cs="Times New Roman"/>
      <w:color w:val="auto"/>
      <w:lang w:eastAsia="en-US"/>
    </w:rPr>
  </w:style>
  <w:style w:type="paragraph" w:customStyle="1" w:styleId="Pa4">
    <w:name w:val="Pa4"/>
    <w:basedOn w:val="Default"/>
    <w:next w:val="Default"/>
    <w:uiPriority w:val="99"/>
    <w:rsid w:val="002312F8"/>
    <w:pPr>
      <w:spacing w:line="161" w:lineRule="atLeast"/>
    </w:pPr>
    <w:rPr>
      <w:rFonts w:ascii="Museo Sans 100" w:hAnsi="Museo Sans 100" w:cs="Times New Roman"/>
      <w:color w:val="auto"/>
      <w:lang w:eastAsia="en-US"/>
    </w:rPr>
  </w:style>
  <w:style w:type="paragraph" w:customStyle="1" w:styleId="Pa5">
    <w:name w:val="Pa5"/>
    <w:basedOn w:val="Default"/>
    <w:next w:val="Default"/>
    <w:uiPriority w:val="99"/>
    <w:rsid w:val="002312F8"/>
    <w:pPr>
      <w:spacing w:line="161" w:lineRule="atLeast"/>
    </w:pPr>
    <w:rPr>
      <w:rFonts w:ascii="Museo Sans 100" w:hAnsi="Museo Sans 100" w:cs="Times New Roman"/>
      <w:color w:val="auto"/>
      <w:lang w:eastAsia="en-US"/>
    </w:rPr>
  </w:style>
  <w:style w:type="paragraph" w:customStyle="1" w:styleId="Pa35">
    <w:name w:val="Pa35"/>
    <w:basedOn w:val="Default"/>
    <w:next w:val="Default"/>
    <w:uiPriority w:val="99"/>
    <w:rsid w:val="002312F8"/>
    <w:pPr>
      <w:spacing w:line="161" w:lineRule="atLeast"/>
    </w:pPr>
    <w:rPr>
      <w:rFonts w:ascii="Arial" w:hAnsi="Arial" w:cs="Arial"/>
      <w:color w:val="auto"/>
      <w:lang w:eastAsia="en-US"/>
    </w:rPr>
  </w:style>
  <w:style w:type="paragraph" w:customStyle="1" w:styleId="xmsonormal">
    <w:name w:val="x_msonormal"/>
    <w:basedOn w:val="Normalny"/>
    <w:uiPriority w:val="99"/>
    <w:rsid w:val="002312F8"/>
    <w:rPr>
      <w:rFonts w:eastAsia="Calibri"/>
    </w:rPr>
  </w:style>
  <w:style w:type="paragraph" w:customStyle="1" w:styleId="paragraph">
    <w:name w:val="paragraph"/>
    <w:basedOn w:val="Normalny"/>
    <w:uiPriority w:val="99"/>
    <w:rsid w:val="002312F8"/>
    <w:pPr>
      <w:spacing w:before="100" w:beforeAutospacing="1" w:after="100" w:afterAutospacing="1"/>
    </w:pPr>
  </w:style>
  <w:style w:type="paragraph" w:customStyle="1" w:styleId="embedded">
    <w:name w:val="embedded"/>
    <w:basedOn w:val="Normalny"/>
    <w:uiPriority w:val="99"/>
    <w:rsid w:val="002312F8"/>
    <w:pPr>
      <w:spacing w:before="100" w:beforeAutospacing="1" w:after="100" w:afterAutospacing="1"/>
    </w:pPr>
  </w:style>
  <w:style w:type="paragraph" w:customStyle="1" w:styleId="111Konspektnumerowany">
    <w:name w:val="1.1.1 Konspektnumerowany"/>
    <w:basedOn w:val="Normalny"/>
    <w:uiPriority w:val="99"/>
    <w:rsid w:val="002312F8"/>
    <w:pPr>
      <w:widowControl w:val="0"/>
      <w:suppressAutoHyphens/>
      <w:autoSpaceDE w:val="0"/>
      <w:autoSpaceDN w:val="0"/>
      <w:spacing w:before="160"/>
    </w:pPr>
    <w:rPr>
      <w:rFonts w:ascii="Liberation Serif" w:hAnsi="Liberation Serif"/>
      <w:kern w:val="3"/>
      <w:lang w:eastAsia="zh-CN" w:bidi="hi-IN"/>
    </w:rPr>
  </w:style>
  <w:style w:type="paragraph" w:customStyle="1" w:styleId="Tretekstu">
    <w:name w:val="Treść tekstu"/>
    <w:basedOn w:val="Normalny"/>
    <w:uiPriority w:val="99"/>
    <w:rsid w:val="002312F8"/>
    <w:rPr>
      <w:rFonts w:ascii="Tahoma" w:hAnsi="Tahoma" w:cs="Tahoma"/>
      <w:b/>
      <w:bCs/>
      <w:szCs w:val="20"/>
    </w:rPr>
  </w:style>
  <w:style w:type="paragraph" w:customStyle="1" w:styleId="desc">
    <w:name w:val="desc"/>
    <w:basedOn w:val="Normalny"/>
    <w:uiPriority w:val="99"/>
    <w:rsid w:val="002312F8"/>
    <w:pPr>
      <w:spacing w:before="100" w:beforeAutospacing="1" w:after="100" w:afterAutospacing="1"/>
    </w:pPr>
  </w:style>
  <w:style w:type="paragraph" w:customStyle="1" w:styleId="devicesitem">
    <w:name w:val="devices__item"/>
    <w:basedOn w:val="Normalny"/>
    <w:uiPriority w:val="99"/>
    <w:rsid w:val="002312F8"/>
    <w:pPr>
      <w:spacing w:before="100" w:beforeAutospacing="1" w:after="100" w:afterAutospacing="1"/>
    </w:pPr>
  </w:style>
  <w:style w:type="paragraph" w:customStyle="1" w:styleId="--weightbold">
    <w:name w:val="--weightbold"/>
    <w:basedOn w:val="Normalny"/>
    <w:uiPriority w:val="99"/>
    <w:rsid w:val="002312F8"/>
    <w:pPr>
      <w:spacing w:before="100" w:beforeAutospacing="1" w:after="100" w:afterAutospacing="1"/>
    </w:pPr>
  </w:style>
  <w:style w:type="paragraph" w:customStyle="1" w:styleId="--descriptionlistitem">
    <w:name w:val="--descriptionlist__item"/>
    <w:basedOn w:val="Normalny"/>
    <w:uiPriority w:val="99"/>
    <w:rsid w:val="002312F8"/>
    <w:pPr>
      <w:spacing w:before="100" w:beforeAutospacing="1" w:after="100" w:afterAutospacing="1"/>
    </w:pPr>
  </w:style>
  <w:style w:type="paragraph" w:customStyle="1" w:styleId="speclistitem">
    <w:name w:val="speclist__item"/>
    <w:basedOn w:val="Normalny"/>
    <w:uiPriority w:val="99"/>
    <w:rsid w:val="002312F8"/>
    <w:pPr>
      <w:spacing w:before="100" w:beforeAutospacing="1" w:after="100" w:afterAutospacing="1"/>
    </w:pPr>
  </w:style>
  <w:style w:type="paragraph" w:customStyle="1" w:styleId="paramtech">
    <w:name w:val="param_tech"/>
    <w:basedOn w:val="Normalny"/>
    <w:uiPriority w:val="99"/>
    <w:rsid w:val="002312F8"/>
    <w:pPr>
      <w:spacing w:before="100" w:beforeAutospacing="1" w:after="100" w:afterAutospacing="1"/>
    </w:pPr>
  </w:style>
  <w:style w:type="character" w:styleId="Odwoanieprzypisukocowego">
    <w:name w:val="endnote reference"/>
    <w:semiHidden/>
    <w:unhideWhenUsed/>
    <w:rsid w:val="002312F8"/>
    <w:rPr>
      <w:vertAlign w:val="superscript"/>
    </w:rPr>
  </w:style>
  <w:style w:type="character" w:customStyle="1" w:styleId="inline-comment-marker">
    <w:name w:val="inline-comment-marker"/>
    <w:rsid w:val="002312F8"/>
  </w:style>
  <w:style w:type="character" w:customStyle="1" w:styleId="uicontrol">
    <w:name w:val="uicontrol"/>
    <w:rsid w:val="002312F8"/>
  </w:style>
  <w:style w:type="character" w:customStyle="1" w:styleId="A6">
    <w:name w:val="A6"/>
    <w:uiPriority w:val="99"/>
    <w:rsid w:val="002312F8"/>
    <w:rPr>
      <w:rFonts w:ascii="Myriad Pro" w:hAnsi="Myriad Pro" w:cs="Myriad Pro" w:hint="default"/>
      <w:color w:val="000000"/>
      <w:sz w:val="17"/>
      <w:szCs w:val="17"/>
    </w:rPr>
  </w:style>
  <w:style w:type="character" w:customStyle="1" w:styleId="y2iqfc">
    <w:name w:val="y2iqfc"/>
    <w:rsid w:val="002312F8"/>
  </w:style>
  <w:style w:type="character" w:customStyle="1" w:styleId="spectitle">
    <w:name w:val="spectitle"/>
    <w:rsid w:val="002312F8"/>
  </w:style>
  <w:style w:type="character" w:customStyle="1" w:styleId="specifications-tabletext">
    <w:name w:val="specifications-table__text"/>
    <w:rsid w:val="002312F8"/>
  </w:style>
  <w:style w:type="character" w:customStyle="1" w:styleId="key">
    <w:name w:val="key"/>
    <w:rsid w:val="002312F8"/>
  </w:style>
  <w:style w:type="character" w:customStyle="1" w:styleId="expert-tablefeature-name">
    <w:name w:val="expert-table__feature-name"/>
    <w:rsid w:val="002312F8"/>
  </w:style>
  <w:style w:type="character" w:customStyle="1" w:styleId="expert-tablefeature-value">
    <w:name w:val="expert-table__feature-value"/>
    <w:rsid w:val="002312F8"/>
  </w:style>
  <w:style w:type="character" w:customStyle="1" w:styleId="specificationname">
    <w:name w:val="specification__name"/>
    <w:rsid w:val="002312F8"/>
  </w:style>
  <w:style w:type="character" w:customStyle="1" w:styleId="specificationitem">
    <w:name w:val="specification__item"/>
    <w:rsid w:val="002312F8"/>
  </w:style>
  <w:style w:type="character" w:customStyle="1" w:styleId="Nierozpoznanawzmianka1">
    <w:name w:val="Nierozpoznana wzmianka1"/>
    <w:uiPriority w:val="99"/>
    <w:semiHidden/>
    <w:rsid w:val="002312F8"/>
    <w:rPr>
      <w:color w:val="605E5C"/>
      <w:shd w:val="clear" w:color="auto" w:fill="E1DFDD"/>
    </w:rPr>
  </w:style>
  <w:style w:type="character" w:customStyle="1" w:styleId="reg-tm">
    <w:name w:val="reg-tm"/>
    <w:rsid w:val="002312F8"/>
  </w:style>
  <w:style w:type="character" w:customStyle="1" w:styleId="--body">
    <w:name w:val="--body"/>
    <w:rsid w:val="002312F8"/>
  </w:style>
  <w:style w:type="character" w:customStyle="1" w:styleId="typ-body-1">
    <w:name w:val="typ-body-1"/>
    <w:rsid w:val="002312F8"/>
  </w:style>
  <w:style w:type="character" w:styleId="Pogrubienie">
    <w:name w:val="Strong"/>
    <w:uiPriority w:val="22"/>
    <w:qFormat/>
    <w:rsid w:val="002312F8"/>
    <w:rPr>
      <w:b/>
      <w:bCs/>
    </w:rPr>
  </w:style>
  <w:style w:type="numbering" w:customStyle="1" w:styleId="WW8Num11">
    <w:name w:val="WW8Num11"/>
    <w:rsid w:val="002312F8"/>
    <w:pPr>
      <w:numPr>
        <w:numId w:val="1"/>
      </w:numPr>
    </w:pPr>
  </w:style>
  <w:style w:type="character" w:customStyle="1" w:styleId="attribute-name">
    <w:name w:val="attribute-name"/>
    <w:rsid w:val="002312F8"/>
  </w:style>
  <w:style w:type="character" w:customStyle="1" w:styleId="attribute-values">
    <w:name w:val="attribute-values"/>
    <w:rsid w:val="002312F8"/>
  </w:style>
  <w:style w:type="paragraph" w:customStyle="1" w:styleId="typography-modulerooteqwd4">
    <w:name w:val="typography-module_root__eqwd4"/>
    <w:basedOn w:val="Normalny"/>
    <w:rsid w:val="002312F8"/>
    <w:pPr>
      <w:spacing w:before="100" w:beforeAutospacing="1" w:after="100" w:afterAutospacing="1"/>
    </w:pPr>
  </w:style>
  <w:style w:type="paragraph" w:styleId="Mapadokumentu">
    <w:name w:val="Document Map"/>
    <w:basedOn w:val="Normalny"/>
    <w:link w:val="MapadokumentuZnak"/>
    <w:uiPriority w:val="99"/>
    <w:semiHidden/>
    <w:unhideWhenUsed/>
    <w:rsid w:val="002312F8"/>
    <w:rPr>
      <w:rFonts w:ascii="Segoe UI" w:hAnsi="Segoe UI" w:cs="Segoe UI"/>
      <w:sz w:val="16"/>
      <w:szCs w:val="16"/>
    </w:rPr>
  </w:style>
  <w:style w:type="character" w:customStyle="1" w:styleId="MapadokumentuZnak">
    <w:name w:val="Mapa dokumentu Znak"/>
    <w:basedOn w:val="Domylnaczcionkaakapitu"/>
    <w:link w:val="Mapadokumentu"/>
    <w:uiPriority w:val="99"/>
    <w:semiHidden/>
    <w:rsid w:val="002312F8"/>
    <w:rPr>
      <w:rFonts w:ascii="Segoe UI" w:eastAsia="Times New Roman" w:hAnsi="Segoe UI" w:cs="Segoe UI"/>
      <w:sz w:val="16"/>
      <w:szCs w:val="16"/>
      <w:lang w:eastAsia="pl-PL"/>
    </w:rPr>
  </w:style>
  <w:style w:type="paragraph" w:customStyle="1" w:styleId="Textbody">
    <w:name w:val="Text body"/>
    <w:basedOn w:val="Normalny"/>
    <w:rsid w:val="00EF518A"/>
    <w:pPr>
      <w:widowControl w:val="0"/>
      <w:suppressAutoHyphens/>
      <w:autoSpaceDN w:val="0"/>
      <w:spacing w:after="140" w:line="288" w:lineRule="auto"/>
      <w:textAlignment w:val="baseline"/>
    </w:pPr>
    <w:rPr>
      <w:rFonts w:ascii="Liberation Serif" w:eastAsia="Droid Sans Fallback" w:hAnsi="Liberation Serif" w:cs="FreeSans"/>
      <w:kern w:val="3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sekretariat@krzyzowa.pl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7A1C964-4A25-4B0A-B60A-C43F1CCE0EE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</TotalTime>
  <Pages>18</Pages>
  <Words>4550</Words>
  <Characters>27301</Characters>
  <Application>Microsoft Office Word</Application>
  <DocSecurity>0</DocSecurity>
  <Lines>227</Lines>
  <Paragraphs>63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Fundacja Krzyżowa dla Porozumienia Europejskiego</Company>
  <LinksUpToDate>false</LinksUpToDate>
  <CharactersWithSpaces>31788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Jola</dc:creator>
  <cp:keywords/>
  <dc:description/>
  <cp:lastModifiedBy>Jola</cp:lastModifiedBy>
  <cp:revision>13</cp:revision>
  <dcterms:created xsi:type="dcterms:W3CDTF">2026-03-03T13:09:00Z</dcterms:created>
  <dcterms:modified xsi:type="dcterms:W3CDTF">2026-03-03T14:42:00Z</dcterms:modified>
</cp:coreProperties>
</file>